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9C748" w14:textId="77777777" w:rsidR="001C4B1F" w:rsidRDefault="001C4B1F" w:rsidP="001C4B1F">
      <w:pPr>
        <w:jc w:val="center"/>
        <w:rPr>
          <w:rFonts w:ascii="仿宋" w:eastAsia="仿宋" w:hAnsi="仿宋" w:cs="仿宋" w:hint="eastAsia"/>
          <w:b/>
          <w:sz w:val="44"/>
          <w:szCs w:val="44"/>
        </w:rPr>
      </w:pPr>
      <w:bookmarkStart w:id="0" w:name="_Toc189139729"/>
      <w:r>
        <w:rPr>
          <w:rFonts w:ascii="仿宋" w:eastAsia="仿宋" w:hAnsi="仿宋" w:cs="仿宋" w:hint="eastAsia"/>
          <w:b/>
          <w:bCs/>
          <w:sz w:val="28"/>
          <w:szCs w:val="28"/>
        </w:rPr>
        <w:t xml:space="preserve">                         编号：</w:t>
      </w:r>
      <w:r>
        <w:rPr>
          <w:rFonts w:ascii="仿宋" w:eastAsia="仿宋" w:hAnsi="仿宋" w:cs="仿宋" w:hint="eastAsia"/>
          <w:b/>
          <w:bCs/>
          <w:sz w:val="32"/>
          <w:szCs w:val="32"/>
        </w:rPr>
        <w:t xml:space="preserve"> </w:t>
      </w:r>
      <w:r>
        <w:rPr>
          <w:b/>
          <w:noProof/>
          <w:sz w:val="44"/>
          <w:szCs w:val="44"/>
        </w:rPr>
        <w:drawing>
          <wp:inline distT="0" distB="0" distL="0" distR="0" wp14:anchorId="2D84E020" wp14:editId="10E2BE93">
            <wp:extent cx="5278120" cy="854075"/>
            <wp:effectExtent l="0" t="0" r="0" b="3175"/>
            <wp:docPr id="3"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未标题-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8120" cy="854649"/>
                    </a:xfrm>
                    <a:prstGeom prst="rect">
                      <a:avLst/>
                    </a:prstGeom>
                    <a:noFill/>
                    <a:ln>
                      <a:noFill/>
                    </a:ln>
                  </pic:spPr>
                </pic:pic>
              </a:graphicData>
            </a:graphic>
          </wp:inline>
        </w:drawing>
      </w:r>
    </w:p>
    <w:p w14:paraId="10903432" w14:textId="77777777" w:rsidR="001C4B1F" w:rsidRDefault="001C4B1F" w:rsidP="001C4B1F">
      <w:pPr>
        <w:jc w:val="center"/>
        <w:rPr>
          <w:rFonts w:ascii="仿宋" w:eastAsia="仿宋" w:hAnsi="仿宋" w:cs="仿宋" w:hint="eastAsia"/>
          <w:b/>
          <w:bCs/>
          <w:sz w:val="32"/>
          <w:szCs w:val="32"/>
          <w:u w:val="single"/>
        </w:rPr>
      </w:pPr>
      <w:r w:rsidRPr="001C4B1F">
        <w:rPr>
          <w:rFonts w:ascii="仿宋" w:eastAsia="仿宋" w:hAnsi="仿宋" w:cs="仿宋" w:hint="eastAsia"/>
          <w:b/>
          <w:bCs/>
          <w:sz w:val="32"/>
          <w:szCs w:val="32"/>
          <w:u w:val="single"/>
        </w:rPr>
        <w:t>A-34一号教学楼断桥铝合金窗、门、百叶深化设计、</w:t>
      </w:r>
    </w:p>
    <w:p w14:paraId="706533C2" w14:textId="7145746C" w:rsidR="001C4B1F" w:rsidRPr="001C4B1F" w:rsidRDefault="001C4B1F" w:rsidP="001C4B1F">
      <w:pPr>
        <w:jc w:val="center"/>
        <w:rPr>
          <w:rFonts w:ascii="仿宋" w:eastAsia="仿宋" w:hAnsi="仿宋" w:cs="仿宋" w:hint="eastAsia"/>
          <w:b/>
          <w:bCs/>
          <w:sz w:val="32"/>
          <w:szCs w:val="32"/>
          <w:u w:val="single"/>
        </w:rPr>
      </w:pPr>
      <w:r w:rsidRPr="001C4B1F">
        <w:rPr>
          <w:rFonts w:ascii="仿宋" w:eastAsia="仿宋" w:hAnsi="仿宋" w:cs="仿宋" w:hint="eastAsia"/>
          <w:b/>
          <w:bCs/>
          <w:sz w:val="32"/>
          <w:szCs w:val="32"/>
          <w:u w:val="single"/>
        </w:rPr>
        <w:t>制作安装工程</w:t>
      </w:r>
    </w:p>
    <w:p w14:paraId="757F8C1D" w14:textId="77777777" w:rsidR="001C4B1F" w:rsidRDefault="001C4B1F" w:rsidP="001C4B1F">
      <w:pPr>
        <w:jc w:val="center"/>
        <w:rPr>
          <w:rFonts w:ascii="仿宋" w:eastAsia="仿宋" w:hAnsi="仿宋" w:cs="仿宋" w:hint="eastAsia"/>
          <w:b/>
          <w:sz w:val="44"/>
          <w:szCs w:val="44"/>
        </w:rPr>
      </w:pPr>
    </w:p>
    <w:p w14:paraId="392F3171" w14:textId="77777777" w:rsidR="001C4B1F" w:rsidRDefault="001C4B1F" w:rsidP="001C4B1F">
      <w:pPr>
        <w:jc w:val="center"/>
        <w:rPr>
          <w:rFonts w:ascii="仿宋" w:eastAsia="仿宋" w:hAnsi="仿宋" w:cs="仿宋" w:hint="eastAsia"/>
          <w:b/>
          <w:sz w:val="72"/>
          <w:szCs w:val="72"/>
        </w:rPr>
      </w:pPr>
      <w:r>
        <w:rPr>
          <w:rFonts w:ascii="仿宋" w:eastAsia="仿宋" w:hAnsi="仿宋" w:cs="仿宋" w:hint="eastAsia"/>
          <w:b/>
          <w:sz w:val="72"/>
          <w:szCs w:val="72"/>
        </w:rPr>
        <w:t xml:space="preserve">招  </w:t>
      </w:r>
    </w:p>
    <w:p w14:paraId="62888E18" w14:textId="77777777" w:rsidR="001C4B1F" w:rsidRDefault="001C4B1F" w:rsidP="001C4B1F">
      <w:pPr>
        <w:jc w:val="center"/>
        <w:rPr>
          <w:rFonts w:ascii="仿宋" w:eastAsia="仿宋" w:hAnsi="仿宋" w:cs="仿宋" w:hint="eastAsia"/>
          <w:b/>
          <w:sz w:val="72"/>
          <w:szCs w:val="72"/>
        </w:rPr>
      </w:pPr>
      <w:r>
        <w:rPr>
          <w:rFonts w:ascii="仿宋" w:eastAsia="仿宋" w:hAnsi="仿宋" w:cs="仿宋" w:hint="eastAsia"/>
          <w:b/>
          <w:sz w:val="72"/>
          <w:szCs w:val="72"/>
        </w:rPr>
        <w:t xml:space="preserve">标 </w:t>
      </w:r>
    </w:p>
    <w:p w14:paraId="2BC02AF4" w14:textId="77777777" w:rsidR="001C4B1F" w:rsidRDefault="001C4B1F" w:rsidP="001C4B1F">
      <w:pPr>
        <w:jc w:val="center"/>
        <w:rPr>
          <w:rFonts w:ascii="仿宋" w:eastAsia="仿宋" w:hAnsi="仿宋" w:cs="仿宋" w:hint="eastAsia"/>
          <w:b/>
          <w:sz w:val="72"/>
          <w:szCs w:val="72"/>
        </w:rPr>
      </w:pPr>
      <w:r>
        <w:rPr>
          <w:rFonts w:ascii="仿宋" w:eastAsia="仿宋" w:hAnsi="仿宋" w:cs="仿宋" w:hint="eastAsia"/>
          <w:b/>
          <w:sz w:val="72"/>
          <w:szCs w:val="72"/>
        </w:rPr>
        <w:t xml:space="preserve">文 </w:t>
      </w:r>
    </w:p>
    <w:p w14:paraId="063C8C44" w14:textId="77777777" w:rsidR="001C4B1F" w:rsidRDefault="001C4B1F" w:rsidP="001C4B1F">
      <w:pPr>
        <w:jc w:val="center"/>
        <w:rPr>
          <w:rFonts w:ascii="仿宋" w:eastAsia="仿宋" w:hAnsi="仿宋" w:cs="仿宋" w:hint="eastAsia"/>
          <w:b/>
          <w:sz w:val="72"/>
          <w:szCs w:val="72"/>
        </w:rPr>
      </w:pPr>
      <w:r>
        <w:rPr>
          <w:rFonts w:ascii="仿宋" w:eastAsia="仿宋" w:hAnsi="仿宋" w:cs="仿宋" w:hint="eastAsia"/>
          <w:b/>
          <w:sz w:val="72"/>
          <w:szCs w:val="72"/>
        </w:rPr>
        <w:t>件</w:t>
      </w:r>
    </w:p>
    <w:p w14:paraId="5BDDB3F7" w14:textId="77777777" w:rsidR="001C4B1F" w:rsidRDefault="001C4B1F" w:rsidP="001C4B1F">
      <w:pPr>
        <w:rPr>
          <w:rFonts w:ascii="仿宋" w:eastAsia="仿宋" w:hAnsi="仿宋" w:cs="仿宋" w:hint="eastAsia"/>
          <w:sz w:val="72"/>
          <w:szCs w:val="72"/>
        </w:rPr>
      </w:pPr>
    </w:p>
    <w:p w14:paraId="634DEB76" w14:textId="77777777" w:rsidR="001C4B1F" w:rsidRDefault="001C4B1F" w:rsidP="001C4B1F">
      <w:pPr>
        <w:rPr>
          <w:rFonts w:ascii="仿宋" w:eastAsia="仿宋" w:hAnsi="仿宋" w:cs="仿宋" w:hint="eastAsia"/>
          <w:sz w:val="32"/>
          <w:szCs w:val="32"/>
        </w:rPr>
      </w:pPr>
    </w:p>
    <w:p w14:paraId="3F4EFAD0" w14:textId="77777777" w:rsidR="001C4B1F" w:rsidRDefault="001C4B1F" w:rsidP="001C4B1F">
      <w:pPr>
        <w:rPr>
          <w:rFonts w:ascii="仿宋" w:eastAsia="仿宋" w:hAnsi="仿宋" w:cs="仿宋" w:hint="eastAsia"/>
          <w:sz w:val="32"/>
          <w:szCs w:val="32"/>
        </w:rPr>
      </w:pPr>
    </w:p>
    <w:p w14:paraId="53F8DB72" w14:textId="77777777" w:rsidR="001C4B1F" w:rsidRDefault="001C4B1F" w:rsidP="001C4B1F">
      <w:pPr>
        <w:rPr>
          <w:rFonts w:ascii="仿宋" w:eastAsia="仿宋" w:hAnsi="仿宋" w:cs="仿宋" w:hint="eastAsia"/>
          <w:sz w:val="32"/>
          <w:szCs w:val="32"/>
        </w:rPr>
      </w:pPr>
    </w:p>
    <w:p w14:paraId="0D07951C" w14:textId="77777777" w:rsidR="001C4B1F" w:rsidRDefault="001C4B1F" w:rsidP="001C4B1F">
      <w:pPr>
        <w:rPr>
          <w:rFonts w:ascii="仿宋" w:eastAsia="仿宋" w:hAnsi="仿宋" w:cs="仿宋" w:hint="eastAsia"/>
          <w:sz w:val="32"/>
          <w:szCs w:val="32"/>
        </w:rPr>
      </w:pPr>
    </w:p>
    <w:p w14:paraId="76F00DD6" w14:textId="77777777" w:rsidR="001C4B1F" w:rsidRDefault="001C4B1F" w:rsidP="001C4B1F">
      <w:pPr>
        <w:spacing w:beforeLines="50" w:before="156" w:afterLines="50" w:after="156" w:line="360" w:lineRule="auto"/>
        <w:ind w:firstLineChars="200" w:firstLine="643"/>
        <w:rPr>
          <w:rFonts w:ascii="仿宋" w:eastAsia="仿宋" w:hAnsi="仿宋" w:cs="仿宋" w:hint="eastAsia"/>
          <w:b/>
          <w:bCs/>
          <w:sz w:val="28"/>
          <w:szCs w:val="28"/>
        </w:rPr>
      </w:pPr>
      <w:r>
        <w:rPr>
          <w:rFonts w:ascii="仿宋" w:eastAsia="仿宋" w:hAnsi="仿宋" w:cs="仿宋" w:hint="eastAsia"/>
          <w:b/>
          <w:bCs/>
          <w:sz w:val="32"/>
          <w:szCs w:val="32"/>
        </w:rPr>
        <w:t>项目名称：</w:t>
      </w:r>
      <w:r>
        <w:rPr>
          <w:rFonts w:ascii="仿宋" w:eastAsia="仿宋" w:hAnsi="仿宋" w:cs="仿宋" w:hint="eastAsia"/>
          <w:b/>
          <w:bCs/>
          <w:sz w:val="32"/>
          <w:szCs w:val="32"/>
          <w:u w:val="single"/>
        </w:rPr>
        <w:t xml:space="preserve">      </w:t>
      </w:r>
      <w:r w:rsidRPr="001C7FFB">
        <w:rPr>
          <w:rFonts w:ascii="仿宋" w:eastAsia="仿宋" w:hAnsi="仿宋" w:cs="仿宋" w:hint="eastAsia"/>
          <w:b/>
          <w:bCs/>
          <w:sz w:val="32"/>
          <w:szCs w:val="32"/>
          <w:u w:val="single"/>
        </w:rPr>
        <w:t xml:space="preserve">A-34一号教学楼  </w:t>
      </w:r>
      <w:r>
        <w:rPr>
          <w:rFonts w:ascii="仿宋" w:eastAsia="仿宋" w:hAnsi="仿宋" w:cs="仿宋" w:hint="eastAsia"/>
          <w:b/>
          <w:bCs/>
          <w:sz w:val="28"/>
          <w:szCs w:val="28"/>
          <w:u w:val="single"/>
        </w:rPr>
        <w:t xml:space="preserve">     </w:t>
      </w:r>
    </w:p>
    <w:p w14:paraId="724FD38F" w14:textId="77777777" w:rsidR="001C4B1F" w:rsidRDefault="001C4B1F" w:rsidP="001C4B1F">
      <w:pPr>
        <w:widowControl/>
        <w:shd w:val="clear" w:color="auto" w:fill="FFFFFF"/>
        <w:spacing w:line="360" w:lineRule="auto"/>
        <w:ind w:rightChars="50" w:right="105" w:firstLineChars="200" w:firstLine="643"/>
        <w:jc w:val="left"/>
        <w:rPr>
          <w:rFonts w:ascii="仿宋" w:eastAsia="仿宋" w:hAnsi="仿宋" w:cs="仿宋" w:hint="eastAsia"/>
          <w:b/>
          <w:bCs/>
          <w:sz w:val="32"/>
          <w:szCs w:val="32"/>
        </w:rPr>
      </w:pPr>
      <w:r>
        <w:rPr>
          <w:rFonts w:ascii="仿宋" w:eastAsia="仿宋" w:hAnsi="仿宋" w:cs="仿宋" w:hint="eastAsia"/>
          <w:b/>
          <w:bCs/>
          <w:sz w:val="32"/>
          <w:szCs w:val="32"/>
        </w:rPr>
        <w:t>招 标 人：</w:t>
      </w:r>
      <w:r>
        <w:rPr>
          <w:rFonts w:ascii="仿宋" w:eastAsia="仿宋" w:hAnsi="仿宋" w:cs="仿宋" w:hint="eastAsia"/>
          <w:b/>
          <w:bCs/>
          <w:sz w:val="32"/>
          <w:szCs w:val="32"/>
          <w:u w:val="single"/>
        </w:rPr>
        <w:t xml:space="preserve">    西安理工大学高科学院</w:t>
      </w:r>
      <w:r>
        <w:rPr>
          <w:rFonts w:ascii="仿宋" w:eastAsia="仿宋" w:hAnsi="仿宋" w:cs="仿宋" w:hint="eastAsia"/>
          <w:b/>
          <w:bCs/>
          <w:sz w:val="28"/>
          <w:szCs w:val="28"/>
          <w:u w:val="single"/>
        </w:rPr>
        <w:t xml:space="preserve">     </w:t>
      </w:r>
    </w:p>
    <w:p w14:paraId="7B7408DC" w14:textId="5E4825E6" w:rsidR="001C4B1F" w:rsidRDefault="001C4B1F" w:rsidP="001C4B1F">
      <w:pPr>
        <w:widowControl/>
        <w:shd w:val="clear" w:color="auto" w:fill="FFFFFF"/>
        <w:spacing w:line="360" w:lineRule="auto"/>
        <w:ind w:rightChars="50" w:right="105" w:firstLineChars="200" w:firstLine="643"/>
        <w:jc w:val="left"/>
        <w:rPr>
          <w:rFonts w:ascii="仿宋" w:eastAsia="仿宋" w:hAnsi="仿宋" w:cs="仿宋" w:hint="eastAsia"/>
          <w:b/>
          <w:bCs/>
          <w:sz w:val="32"/>
          <w:szCs w:val="32"/>
          <w:u w:val="single"/>
        </w:rPr>
      </w:pPr>
      <w:r>
        <w:rPr>
          <w:rFonts w:ascii="仿宋" w:eastAsia="仿宋" w:hAnsi="仿宋" w:cs="仿宋" w:hint="eastAsia"/>
          <w:b/>
          <w:bCs/>
          <w:sz w:val="32"/>
          <w:szCs w:val="32"/>
        </w:rPr>
        <w:t>招标时间：</w:t>
      </w:r>
      <w:r>
        <w:rPr>
          <w:rFonts w:ascii="仿宋" w:eastAsia="仿宋" w:hAnsi="仿宋" w:cs="仿宋" w:hint="eastAsia"/>
          <w:b/>
          <w:bCs/>
          <w:sz w:val="32"/>
          <w:szCs w:val="32"/>
          <w:u w:val="single"/>
        </w:rPr>
        <w:t xml:space="preserve">        </w:t>
      </w:r>
      <w:r>
        <w:rPr>
          <w:rFonts w:ascii="仿宋" w:eastAsia="仿宋" w:hAnsi="仿宋" w:cs="仿宋" w:hint="eastAsia"/>
          <w:b/>
          <w:bCs/>
          <w:sz w:val="28"/>
          <w:szCs w:val="28"/>
          <w:u w:val="single"/>
        </w:rPr>
        <w:t>2026年</w:t>
      </w:r>
      <w:r w:rsidR="006E0AE4">
        <w:rPr>
          <w:rFonts w:ascii="仿宋" w:eastAsia="仿宋" w:hAnsi="仿宋" w:cs="仿宋" w:hint="eastAsia"/>
          <w:b/>
          <w:bCs/>
          <w:sz w:val="28"/>
          <w:szCs w:val="28"/>
          <w:u w:val="single"/>
        </w:rPr>
        <w:t>7</w:t>
      </w:r>
      <w:r>
        <w:rPr>
          <w:rFonts w:ascii="仿宋" w:eastAsia="仿宋" w:hAnsi="仿宋" w:cs="仿宋" w:hint="eastAsia"/>
          <w:b/>
          <w:bCs/>
          <w:sz w:val="28"/>
          <w:szCs w:val="28"/>
          <w:u w:val="single"/>
        </w:rPr>
        <w:t>月</w:t>
      </w:r>
      <w:r w:rsidR="006E0AE4">
        <w:rPr>
          <w:rFonts w:ascii="仿宋" w:eastAsia="仿宋" w:hAnsi="仿宋" w:cs="仿宋" w:hint="eastAsia"/>
          <w:b/>
          <w:bCs/>
          <w:sz w:val="28"/>
          <w:szCs w:val="28"/>
          <w:u w:val="single"/>
        </w:rPr>
        <w:t>26</w:t>
      </w:r>
      <w:r>
        <w:rPr>
          <w:rFonts w:ascii="仿宋" w:eastAsia="仿宋" w:hAnsi="仿宋" w:cs="仿宋" w:hint="eastAsia"/>
          <w:b/>
          <w:bCs/>
          <w:sz w:val="28"/>
          <w:szCs w:val="28"/>
          <w:u w:val="single"/>
        </w:rPr>
        <w:t xml:space="preserve">日   </w:t>
      </w:r>
      <w:r>
        <w:rPr>
          <w:rFonts w:ascii="仿宋" w:eastAsia="仿宋" w:hAnsi="仿宋" w:cs="仿宋" w:hint="eastAsia"/>
          <w:b/>
          <w:bCs/>
          <w:sz w:val="32"/>
          <w:szCs w:val="32"/>
          <w:u w:val="single"/>
        </w:rPr>
        <w:t xml:space="preserve">       </w:t>
      </w:r>
    </w:p>
    <w:p w14:paraId="08BD0307" w14:textId="77777777" w:rsidR="001C4B1F" w:rsidRDefault="001C4B1F">
      <w:pPr>
        <w:jc w:val="center"/>
        <w:rPr>
          <w:rFonts w:asciiTheme="minorEastAsia" w:hAnsiTheme="minorEastAsia" w:cstheme="minorEastAsia" w:hint="eastAsia"/>
          <w:b/>
          <w:bCs/>
          <w:sz w:val="28"/>
          <w:szCs w:val="28"/>
        </w:rPr>
      </w:pPr>
    </w:p>
    <w:p w14:paraId="34A30326" w14:textId="77777777" w:rsidR="001C4B1F" w:rsidRDefault="001C4B1F">
      <w:pPr>
        <w:jc w:val="center"/>
        <w:rPr>
          <w:rFonts w:asciiTheme="minorEastAsia" w:hAnsiTheme="minorEastAsia" w:cstheme="minorEastAsia" w:hint="eastAsia"/>
          <w:b/>
          <w:bCs/>
          <w:sz w:val="28"/>
          <w:szCs w:val="28"/>
        </w:rPr>
      </w:pPr>
    </w:p>
    <w:p w14:paraId="102D3DAA" w14:textId="1CE7EEB3" w:rsidR="005E2BDB" w:rsidRDefault="00000000">
      <w:pPr>
        <w:jc w:val="center"/>
        <w:rPr>
          <w:rFonts w:asciiTheme="minorEastAsia" w:hAnsiTheme="minorEastAsia" w:cstheme="minorEastAsia" w:hint="eastAsia"/>
          <w:b/>
          <w:bCs/>
          <w:sz w:val="28"/>
          <w:szCs w:val="28"/>
        </w:rPr>
      </w:pPr>
      <w:r>
        <w:rPr>
          <w:rFonts w:asciiTheme="minorEastAsia" w:hAnsiTheme="minorEastAsia" w:cstheme="minorEastAsia" w:hint="eastAsia"/>
          <w:b/>
          <w:bCs/>
          <w:sz w:val="28"/>
          <w:szCs w:val="28"/>
        </w:rPr>
        <w:lastRenderedPageBreak/>
        <w:t>一、招标文件</w:t>
      </w:r>
    </w:p>
    <w:tbl>
      <w:tblPr>
        <w:tblpPr w:leftFromText="180" w:rightFromText="180" w:vertAnchor="text" w:horzAnchor="page" w:tblpX="1559" w:tblpY="692"/>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7624"/>
      </w:tblGrid>
      <w:tr w:rsidR="005E2BDB" w14:paraId="6505A676" w14:textId="77777777">
        <w:trPr>
          <w:trHeight w:hRule="exact" w:val="423"/>
        </w:trPr>
        <w:tc>
          <w:tcPr>
            <w:tcW w:w="1698" w:type="dxa"/>
            <w:tcBorders>
              <w:top w:val="single" w:sz="4" w:space="0" w:color="auto"/>
              <w:left w:val="single" w:sz="4" w:space="0" w:color="auto"/>
              <w:bottom w:val="single" w:sz="4" w:space="0" w:color="auto"/>
              <w:right w:val="single" w:sz="4" w:space="0" w:color="auto"/>
            </w:tcBorders>
            <w:vAlign w:val="center"/>
          </w:tcPr>
          <w:bookmarkEnd w:id="0"/>
          <w:p w14:paraId="32A34992"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工程名称</w:t>
            </w:r>
          </w:p>
        </w:tc>
        <w:tc>
          <w:tcPr>
            <w:tcW w:w="7624" w:type="dxa"/>
            <w:tcBorders>
              <w:top w:val="single" w:sz="4" w:space="0" w:color="auto"/>
              <w:left w:val="single" w:sz="4" w:space="0" w:color="auto"/>
              <w:bottom w:val="single" w:sz="4" w:space="0" w:color="auto"/>
              <w:right w:val="single" w:sz="4" w:space="0" w:color="auto"/>
            </w:tcBorders>
            <w:vAlign w:val="center"/>
          </w:tcPr>
          <w:p w14:paraId="3D4A4353" w14:textId="77777777" w:rsidR="005E2BDB" w:rsidRDefault="00000000">
            <w:pPr>
              <w:spacing w:line="320" w:lineRule="exact"/>
              <w:rPr>
                <w:szCs w:val="21"/>
              </w:rPr>
            </w:pPr>
            <w:r>
              <w:rPr>
                <w:rFonts w:hint="eastAsia"/>
                <w:szCs w:val="21"/>
              </w:rPr>
              <w:t>A-34</w:t>
            </w:r>
            <w:r>
              <w:rPr>
                <w:rFonts w:hint="eastAsia"/>
                <w:szCs w:val="21"/>
              </w:rPr>
              <w:t>一号教学楼断桥铝合金窗、门、百叶深化设计、制作安装工程</w:t>
            </w:r>
          </w:p>
        </w:tc>
      </w:tr>
      <w:tr w:rsidR="005E2BDB" w14:paraId="3F2CAF5D" w14:textId="77777777">
        <w:trPr>
          <w:trHeight w:hRule="exact" w:val="423"/>
        </w:trPr>
        <w:tc>
          <w:tcPr>
            <w:tcW w:w="1698" w:type="dxa"/>
            <w:tcBorders>
              <w:top w:val="single" w:sz="4" w:space="0" w:color="auto"/>
              <w:left w:val="single" w:sz="4" w:space="0" w:color="auto"/>
              <w:bottom w:val="single" w:sz="4" w:space="0" w:color="auto"/>
              <w:right w:val="single" w:sz="4" w:space="0" w:color="auto"/>
            </w:tcBorders>
            <w:vAlign w:val="center"/>
          </w:tcPr>
          <w:p w14:paraId="24CFD882"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建设地点</w:t>
            </w:r>
          </w:p>
        </w:tc>
        <w:tc>
          <w:tcPr>
            <w:tcW w:w="7624" w:type="dxa"/>
            <w:tcBorders>
              <w:top w:val="single" w:sz="4" w:space="0" w:color="auto"/>
              <w:left w:val="single" w:sz="4" w:space="0" w:color="auto"/>
              <w:bottom w:val="single" w:sz="4" w:space="0" w:color="auto"/>
              <w:right w:val="single" w:sz="4" w:space="0" w:color="auto"/>
            </w:tcBorders>
            <w:vAlign w:val="center"/>
          </w:tcPr>
          <w:p w14:paraId="54B1AC52" w14:textId="77777777" w:rsidR="005E2BDB" w:rsidRDefault="00000000">
            <w:pPr>
              <w:spacing w:line="320" w:lineRule="exact"/>
              <w:rPr>
                <w:szCs w:val="21"/>
              </w:rPr>
            </w:pPr>
            <w:r>
              <w:rPr>
                <w:rFonts w:hint="eastAsia"/>
                <w:szCs w:val="21"/>
              </w:rPr>
              <w:t>西安理工大学高科学院泾河校区内</w:t>
            </w:r>
          </w:p>
        </w:tc>
      </w:tr>
      <w:tr w:rsidR="005E2BDB" w14:paraId="410EEC53" w14:textId="77777777">
        <w:trPr>
          <w:trHeight w:hRule="exact" w:val="376"/>
        </w:trPr>
        <w:tc>
          <w:tcPr>
            <w:tcW w:w="1698" w:type="dxa"/>
            <w:tcBorders>
              <w:top w:val="single" w:sz="4" w:space="0" w:color="auto"/>
              <w:left w:val="single" w:sz="4" w:space="0" w:color="auto"/>
              <w:bottom w:val="single" w:sz="4" w:space="0" w:color="auto"/>
              <w:right w:val="single" w:sz="4" w:space="0" w:color="auto"/>
            </w:tcBorders>
            <w:vAlign w:val="center"/>
          </w:tcPr>
          <w:p w14:paraId="30505A01"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招标方式</w:t>
            </w:r>
          </w:p>
        </w:tc>
        <w:tc>
          <w:tcPr>
            <w:tcW w:w="7624" w:type="dxa"/>
            <w:tcBorders>
              <w:top w:val="single" w:sz="4" w:space="0" w:color="auto"/>
              <w:left w:val="single" w:sz="4" w:space="0" w:color="auto"/>
              <w:bottom w:val="single" w:sz="4" w:space="0" w:color="auto"/>
              <w:right w:val="single" w:sz="4" w:space="0" w:color="auto"/>
            </w:tcBorders>
            <w:vAlign w:val="center"/>
          </w:tcPr>
          <w:p w14:paraId="15999C53" w14:textId="77777777" w:rsidR="005E2BDB" w:rsidRDefault="00000000">
            <w:pPr>
              <w:pStyle w:val="a9"/>
              <w:pBdr>
                <w:bottom w:val="none" w:sz="0" w:space="0" w:color="auto"/>
              </w:pBdr>
              <w:tabs>
                <w:tab w:val="left" w:pos="420"/>
              </w:tabs>
              <w:snapToGrid/>
              <w:spacing w:line="400" w:lineRule="exact"/>
              <w:jc w:val="both"/>
              <w:rPr>
                <w:rFonts w:ascii="宋体" w:hAnsi="宋体" w:cs="宋体" w:hint="eastAsia"/>
                <w:sz w:val="21"/>
                <w:szCs w:val="21"/>
              </w:rPr>
            </w:pPr>
            <w:r>
              <w:rPr>
                <w:rFonts w:ascii="宋体" w:hAnsi="宋体" w:cs="宋体" w:hint="eastAsia"/>
                <w:sz w:val="21"/>
                <w:szCs w:val="21"/>
              </w:rPr>
              <w:t>公开招标。</w:t>
            </w:r>
          </w:p>
        </w:tc>
      </w:tr>
      <w:tr w:rsidR="005E2BDB" w14:paraId="7A37CE76" w14:textId="77777777">
        <w:trPr>
          <w:trHeight w:hRule="exact" w:val="635"/>
        </w:trPr>
        <w:tc>
          <w:tcPr>
            <w:tcW w:w="1698" w:type="dxa"/>
            <w:tcBorders>
              <w:top w:val="single" w:sz="4" w:space="0" w:color="auto"/>
              <w:left w:val="single" w:sz="4" w:space="0" w:color="auto"/>
              <w:bottom w:val="single" w:sz="4" w:space="0" w:color="auto"/>
              <w:right w:val="single" w:sz="4" w:space="0" w:color="auto"/>
            </w:tcBorders>
            <w:vAlign w:val="center"/>
          </w:tcPr>
          <w:p w14:paraId="748D13A0"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承包方式</w:t>
            </w:r>
          </w:p>
        </w:tc>
        <w:tc>
          <w:tcPr>
            <w:tcW w:w="7624" w:type="dxa"/>
            <w:tcBorders>
              <w:top w:val="single" w:sz="4" w:space="0" w:color="auto"/>
              <w:left w:val="single" w:sz="4" w:space="0" w:color="auto"/>
              <w:bottom w:val="single" w:sz="4" w:space="0" w:color="auto"/>
              <w:right w:val="single" w:sz="4" w:space="0" w:color="auto"/>
            </w:tcBorders>
            <w:vAlign w:val="center"/>
          </w:tcPr>
          <w:p w14:paraId="6336DB68" w14:textId="77777777" w:rsidR="005E2BDB" w:rsidRDefault="00000000">
            <w:pPr>
              <w:spacing w:line="320" w:lineRule="exact"/>
              <w:rPr>
                <w:rFonts w:eastAsia="宋体"/>
                <w:szCs w:val="21"/>
              </w:rPr>
            </w:pPr>
            <w:r>
              <w:rPr>
                <w:rFonts w:hint="eastAsia"/>
                <w:szCs w:val="21"/>
              </w:rPr>
              <w:t>包工、包料、包安全、包工期、包质量、包文明施工、包施工试验与专项检测及验收。</w:t>
            </w:r>
          </w:p>
          <w:p w14:paraId="4A8C0F67" w14:textId="77777777" w:rsidR="005E2BDB" w:rsidRDefault="005E2BDB">
            <w:pPr>
              <w:spacing w:line="240" w:lineRule="atLeast"/>
              <w:rPr>
                <w:rFonts w:ascii="宋体" w:hAnsi="宋体" w:cs="宋体" w:hint="eastAsia"/>
                <w:szCs w:val="21"/>
              </w:rPr>
            </w:pPr>
          </w:p>
        </w:tc>
      </w:tr>
      <w:tr w:rsidR="005E2BDB" w14:paraId="66C66723" w14:textId="77777777">
        <w:trPr>
          <w:trHeight w:hRule="exact" w:val="3305"/>
        </w:trPr>
        <w:tc>
          <w:tcPr>
            <w:tcW w:w="1698" w:type="dxa"/>
            <w:tcBorders>
              <w:top w:val="single" w:sz="4" w:space="0" w:color="auto"/>
              <w:left w:val="single" w:sz="4" w:space="0" w:color="auto"/>
              <w:bottom w:val="single" w:sz="4" w:space="0" w:color="auto"/>
              <w:right w:val="single" w:sz="4" w:space="0" w:color="auto"/>
            </w:tcBorders>
            <w:vAlign w:val="center"/>
          </w:tcPr>
          <w:p w14:paraId="49F88239" w14:textId="77777777" w:rsidR="005E2BDB" w:rsidRDefault="00000000">
            <w:pPr>
              <w:spacing w:line="400" w:lineRule="exact"/>
              <w:rPr>
                <w:rFonts w:ascii="宋体" w:hAnsi="宋体" w:cs="宋体" w:hint="eastAsia"/>
                <w:bCs/>
                <w:szCs w:val="21"/>
              </w:rPr>
            </w:pPr>
            <w:r>
              <w:rPr>
                <w:rFonts w:ascii="宋体" w:hAnsi="宋体" w:cs="宋体" w:hint="eastAsia"/>
                <w:bCs/>
                <w:szCs w:val="21"/>
              </w:rPr>
              <w:t>设计概况</w:t>
            </w:r>
          </w:p>
        </w:tc>
        <w:tc>
          <w:tcPr>
            <w:tcW w:w="7624" w:type="dxa"/>
            <w:tcBorders>
              <w:top w:val="single" w:sz="4" w:space="0" w:color="auto"/>
              <w:left w:val="single" w:sz="4" w:space="0" w:color="auto"/>
              <w:bottom w:val="single" w:sz="4" w:space="0" w:color="auto"/>
              <w:right w:val="single" w:sz="4" w:space="0" w:color="auto"/>
            </w:tcBorders>
            <w:vAlign w:val="center"/>
          </w:tcPr>
          <w:p w14:paraId="5DA89A33" w14:textId="77777777" w:rsidR="005E2BDB" w:rsidRDefault="00000000">
            <w:pPr>
              <w:pStyle w:val="ab"/>
              <w:widowControl/>
              <w:numPr>
                <w:ilvl w:val="0"/>
                <w:numId w:val="1"/>
              </w:numPr>
              <w:spacing w:beforeAutospacing="0" w:afterAutospacing="0"/>
              <w:rPr>
                <w:rFonts w:ascii="宋体" w:hAnsi="宋体" w:cs="宋体" w:hint="eastAsia"/>
                <w:b/>
                <w:bCs/>
                <w:szCs w:val="21"/>
              </w:rPr>
            </w:pPr>
            <w:r>
              <w:rPr>
                <w:rFonts w:ascii="宋体" w:hAnsi="宋体" w:cs="宋体" w:hint="eastAsia"/>
                <w:b/>
                <w:bCs/>
                <w:szCs w:val="21"/>
              </w:rPr>
              <w:t>外窗采用断桥铝合金带纱扇(Kf=3.5)，玻璃采用</w:t>
            </w:r>
            <w:r>
              <w:rPr>
                <w:rFonts w:ascii="宋体" w:eastAsia="宋体" w:hAnsi="宋体" w:cs="宋体"/>
                <w:sz w:val="22"/>
                <w:szCs w:val="22"/>
              </w:rPr>
              <w:t>6mm双银Low-E+</w:t>
            </w:r>
            <w:r>
              <w:rPr>
                <w:rFonts w:ascii="宋体" w:eastAsia="宋体" w:hAnsi="宋体" w:cs="宋体" w:hint="eastAsia"/>
                <w:sz w:val="22"/>
                <w:szCs w:val="22"/>
              </w:rPr>
              <w:t>12</w:t>
            </w:r>
            <w:r>
              <w:rPr>
                <w:rFonts w:ascii="宋体" w:eastAsia="宋体" w:hAnsi="宋体" w:cs="宋体"/>
                <w:sz w:val="22"/>
                <w:szCs w:val="22"/>
              </w:rPr>
              <w:t>Ar+6mm</w:t>
            </w:r>
            <w:r>
              <w:rPr>
                <w:rFonts w:ascii="宋体" w:hAnsi="宋体" w:cs="宋体" w:hint="eastAsia"/>
                <w:b/>
                <w:bCs/>
                <w:szCs w:val="21"/>
              </w:rPr>
              <w:t>,窗的传热系数K=1.80</w:t>
            </w:r>
            <w:r>
              <w:rPr>
                <w:rFonts w:ascii="宋体" w:eastAsia="宋体" w:hAnsi="宋体" w:cs="宋体" w:hint="eastAsia"/>
                <w:b/>
                <w:bCs/>
                <w:szCs w:val="21"/>
              </w:rPr>
              <w:t>[</w:t>
            </w:r>
            <w:r>
              <w:rPr>
                <w:rFonts w:ascii="宋体" w:hAnsi="宋体" w:cs="宋体" w:hint="eastAsia"/>
                <w:b/>
                <w:bCs/>
                <w:szCs w:val="21"/>
              </w:rPr>
              <w:t>W/（mk</w:t>
            </w:r>
            <w:r>
              <w:rPr>
                <w:rFonts w:ascii="宋体" w:hAnsi="宋体" w:cs="宋体" w:hint="eastAsia"/>
                <w:b/>
                <w:bCs/>
                <w:sz w:val="28"/>
                <w:szCs w:val="28"/>
                <w:vertAlign w:val="superscript"/>
              </w:rPr>
              <w:t>2</w:t>
            </w:r>
            <w:r>
              <w:rPr>
                <w:rFonts w:ascii="宋体" w:hAnsi="宋体" w:cs="宋体" w:hint="eastAsia"/>
                <w:b/>
                <w:bCs/>
                <w:szCs w:val="21"/>
              </w:rPr>
              <w:t>),SHGC=0.30；框料、中梃壁厚执行“国标”（须附计算书），框料系列满足设计传热系数即可，铝合金纱扇为可开启、锁闭与窗一体式，窗户开启形式详图纸，防火窗耐火极限不小于1.5h。</w:t>
            </w:r>
          </w:p>
          <w:p w14:paraId="28307A09" w14:textId="77777777" w:rsidR="005E2BDB" w:rsidRDefault="00000000">
            <w:pPr>
              <w:pStyle w:val="ab"/>
              <w:widowControl/>
              <w:numPr>
                <w:ilvl w:val="0"/>
                <w:numId w:val="1"/>
              </w:numPr>
              <w:spacing w:beforeAutospacing="0" w:afterAutospacing="0"/>
              <w:rPr>
                <w:rFonts w:ascii="宋体" w:hAnsi="宋体" w:cs="宋体" w:hint="eastAsia"/>
                <w:b/>
                <w:bCs/>
                <w:szCs w:val="21"/>
              </w:rPr>
            </w:pPr>
            <w:r>
              <w:rPr>
                <w:rFonts w:ascii="宋体" w:hAnsi="宋体" w:cs="宋体" w:hint="eastAsia"/>
                <w:b/>
                <w:bCs/>
                <w:szCs w:val="21"/>
              </w:rPr>
              <w:t>百叶、按图纸要求包通风百叶，屋面风井百叶，厚度不小于1.4mm，材质为铝合金防雨百叶。</w:t>
            </w:r>
          </w:p>
          <w:p w14:paraId="4A88EBBB" w14:textId="77777777" w:rsidR="005E2BDB" w:rsidRDefault="00000000">
            <w:pPr>
              <w:pStyle w:val="ab"/>
              <w:widowControl/>
              <w:numPr>
                <w:ilvl w:val="0"/>
                <w:numId w:val="1"/>
              </w:numPr>
              <w:spacing w:beforeAutospacing="0" w:afterAutospacing="0"/>
              <w:rPr>
                <w:rFonts w:ascii="宋体" w:hAnsi="宋体" w:cs="宋体" w:hint="eastAsia"/>
                <w:b/>
                <w:bCs/>
                <w:szCs w:val="21"/>
              </w:rPr>
            </w:pPr>
            <w:r>
              <w:rPr>
                <w:rFonts w:asciiTheme="minorEastAsia" w:hAnsiTheme="minorEastAsia" w:cs="宋体" w:hint="eastAsia"/>
                <w:b/>
                <w:bCs/>
                <w:szCs w:val="21"/>
              </w:rPr>
              <w:t>断桥铝合金门，型材采用70系，其中双玻门玻璃节能同外窗技术参数，同时应满足安全玻璃技术要求，组合门窗采用安全玻璃。</w:t>
            </w:r>
          </w:p>
        </w:tc>
      </w:tr>
      <w:tr w:rsidR="005E2BDB" w14:paraId="4EE2640A" w14:textId="77777777">
        <w:trPr>
          <w:trHeight w:hRule="exact" w:val="850"/>
        </w:trPr>
        <w:tc>
          <w:tcPr>
            <w:tcW w:w="1698" w:type="dxa"/>
            <w:tcBorders>
              <w:top w:val="single" w:sz="4" w:space="0" w:color="auto"/>
              <w:left w:val="single" w:sz="4" w:space="0" w:color="auto"/>
              <w:bottom w:val="single" w:sz="4" w:space="0" w:color="auto"/>
              <w:right w:val="single" w:sz="4" w:space="0" w:color="auto"/>
            </w:tcBorders>
            <w:vAlign w:val="center"/>
          </w:tcPr>
          <w:p w14:paraId="646F8892"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招标范围</w:t>
            </w:r>
          </w:p>
        </w:tc>
        <w:tc>
          <w:tcPr>
            <w:tcW w:w="7624" w:type="dxa"/>
            <w:tcBorders>
              <w:top w:val="single" w:sz="4" w:space="0" w:color="auto"/>
              <w:left w:val="single" w:sz="4" w:space="0" w:color="auto"/>
              <w:bottom w:val="single" w:sz="4" w:space="0" w:color="auto"/>
              <w:right w:val="single" w:sz="4" w:space="0" w:color="auto"/>
            </w:tcBorders>
            <w:vAlign w:val="center"/>
          </w:tcPr>
          <w:p w14:paraId="25D74798" w14:textId="77777777" w:rsidR="005E2BDB" w:rsidRDefault="00000000">
            <w:pPr>
              <w:spacing w:line="320" w:lineRule="exact"/>
              <w:rPr>
                <w:rFonts w:ascii="宋体" w:hAnsi="宋体" w:cs="宋体" w:hint="eastAsia"/>
                <w:bCs/>
                <w:snapToGrid w:val="0"/>
                <w:szCs w:val="21"/>
              </w:rPr>
            </w:pPr>
            <w:r>
              <w:rPr>
                <w:rFonts w:hint="eastAsia"/>
                <w:szCs w:val="21"/>
              </w:rPr>
              <w:t>施工图设计（建施图、结施图、暖施图、效果图）内门窗、百叶工程的“深化设计”与施工。</w:t>
            </w:r>
          </w:p>
        </w:tc>
      </w:tr>
      <w:tr w:rsidR="005E2BDB" w14:paraId="287C8A33" w14:textId="77777777">
        <w:trPr>
          <w:trHeight w:hRule="exact" w:val="406"/>
        </w:trPr>
        <w:tc>
          <w:tcPr>
            <w:tcW w:w="1698" w:type="dxa"/>
            <w:tcBorders>
              <w:top w:val="single" w:sz="4" w:space="0" w:color="auto"/>
              <w:left w:val="single" w:sz="4" w:space="0" w:color="auto"/>
              <w:bottom w:val="single" w:sz="4" w:space="0" w:color="auto"/>
              <w:right w:val="single" w:sz="4" w:space="0" w:color="auto"/>
            </w:tcBorders>
            <w:vAlign w:val="center"/>
          </w:tcPr>
          <w:p w14:paraId="5E24BAF5"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报价方式</w:t>
            </w:r>
          </w:p>
        </w:tc>
        <w:tc>
          <w:tcPr>
            <w:tcW w:w="7624" w:type="dxa"/>
            <w:tcBorders>
              <w:top w:val="single" w:sz="4" w:space="0" w:color="auto"/>
              <w:left w:val="single" w:sz="4" w:space="0" w:color="auto"/>
              <w:bottom w:val="single" w:sz="4" w:space="0" w:color="auto"/>
              <w:right w:val="single" w:sz="4" w:space="0" w:color="auto"/>
            </w:tcBorders>
            <w:vAlign w:val="center"/>
          </w:tcPr>
          <w:p w14:paraId="4225355A" w14:textId="77777777" w:rsidR="005E2BDB" w:rsidRDefault="00000000">
            <w:pPr>
              <w:tabs>
                <w:tab w:val="left" w:pos="180"/>
                <w:tab w:val="left" w:pos="360"/>
              </w:tabs>
              <w:ind w:left="422" w:hangingChars="200" w:hanging="422"/>
              <w:rPr>
                <w:rFonts w:ascii="宋体" w:hAnsi="宋体" w:cs="宋体" w:hint="eastAsia"/>
                <w:szCs w:val="21"/>
              </w:rPr>
            </w:pPr>
            <w:r>
              <w:rPr>
                <w:rFonts w:hint="eastAsia"/>
                <w:b/>
                <w:bCs/>
                <w:szCs w:val="21"/>
              </w:rPr>
              <w:t>按市场价计价</w:t>
            </w:r>
            <w:r>
              <w:rPr>
                <w:rFonts w:hint="eastAsia"/>
                <w:szCs w:val="21"/>
              </w:rPr>
              <w:t>。</w:t>
            </w:r>
          </w:p>
        </w:tc>
      </w:tr>
      <w:tr w:rsidR="005E2BDB" w14:paraId="2CDF6901" w14:textId="77777777">
        <w:trPr>
          <w:trHeight w:hRule="exact" w:val="1072"/>
        </w:trPr>
        <w:tc>
          <w:tcPr>
            <w:tcW w:w="1698" w:type="dxa"/>
            <w:tcBorders>
              <w:top w:val="single" w:sz="4" w:space="0" w:color="auto"/>
              <w:left w:val="single" w:sz="4" w:space="0" w:color="auto"/>
              <w:bottom w:val="single" w:sz="4" w:space="0" w:color="auto"/>
              <w:right w:val="single" w:sz="4" w:space="0" w:color="auto"/>
            </w:tcBorders>
            <w:vAlign w:val="center"/>
          </w:tcPr>
          <w:p w14:paraId="4CCE8B76" w14:textId="77777777" w:rsidR="005E2BDB" w:rsidRDefault="00000000">
            <w:pPr>
              <w:spacing w:line="320" w:lineRule="exact"/>
              <w:jc w:val="center"/>
              <w:rPr>
                <w:color w:val="000000" w:themeColor="text1"/>
                <w:szCs w:val="21"/>
              </w:rPr>
            </w:pPr>
            <w:r>
              <w:rPr>
                <w:rFonts w:ascii="宋体" w:hAnsi="宋体" w:cs="宋体" w:hint="eastAsia"/>
                <w:bCs/>
                <w:szCs w:val="21"/>
              </w:rPr>
              <w:t>质量标准及</w:t>
            </w:r>
          </w:p>
          <w:p w14:paraId="2AC90BE7" w14:textId="77777777" w:rsidR="005E2BDB" w:rsidRDefault="00000000">
            <w:pPr>
              <w:spacing w:line="320" w:lineRule="exact"/>
              <w:jc w:val="center"/>
              <w:rPr>
                <w:color w:val="000000" w:themeColor="text1"/>
                <w:szCs w:val="21"/>
              </w:rPr>
            </w:pPr>
            <w:r>
              <w:rPr>
                <w:rFonts w:hint="eastAsia"/>
                <w:color w:val="000000" w:themeColor="text1"/>
                <w:szCs w:val="21"/>
              </w:rPr>
              <w:t>质量等级</w:t>
            </w:r>
          </w:p>
          <w:p w14:paraId="7DDA752E" w14:textId="77777777" w:rsidR="005E2BDB" w:rsidRDefault="005E2BDB">
            <w:pPr>
              <w:spacing w:line="320" w:lineRule="exact"/>
              <w:jc w:val="center"/>
              <w:rPr>
                <w:rFonts w:ascii="宋体" w:hAnsi="宋体" w:cs="宋体" w:hint="eastAsia"/>
                <w:szCs w:val="21"/>
              </w:rPr>
            </w:pPr>
          </w:p>
        </w:tc>
        <w:tc>
          <w:tcPr>
            <w:tcW w:w="7624" w:type="dxa"/>
            <w:tcBorders>
              <w:top w:val="single" w:sz="4" w:space="0" w:color="auto"/>
              <w:left w:val="single" w:sz="4" w:space="0" w:color="auto"/>
              <w:bottom w:val="single" w:sz="4" w:space="0" w:color="auto"/>
              <w:right w:val="single" w:sz="4" w:space="0" w:color="auto"/>
            </w:tcBorders>
            <w:vAlign w:val="center"/>
          </w:tcPr>
          <w:p w14:paraId="40CE64DD" w14:textId="77777777" w:rsidR="005E2BDB" w:rsidRDefault="00000000">
            <w:pPr>
              <w:spacing w:line="320" w:lineRule="exact"/>
              <w:rPr>
                <w:color w:val="000000" w:themeColor="text1"/>
                <w:szCs w:val="21"/>
              </w:rPr>
            </w:pPr>
            <w:r>
              <w:rPr>
                <w:rFonts w:hint="eastAsia"/>
                <w:color w:val="000000" w:themeColor="text1"/>
                <w:szCs w:val="21"/>
              </w:rPr>
              <w:t>1</w:t>
            </w:r>
            <w:r>
              <w:rPr>
                <w:rFonts w:hint="eastAsia"/>
                <w:color w:val="000000" w:themeColor="text1"/>
                <w:szCs w:val="21"/>
              </w:rPr>
              <w:t>、执行标准：</w:t>
            </w:r>
            <w:r>
              <w:rPr>
                <w:rFonts w:hint="eastAsia"/>
                <w:color w:val="000000" w:themeColor="text1"/>
                <w:szCs w:val="21"/>
              </w:rPr>
              <w:t>1</w:t>
            </w:r>
            <w:r>
              <w:rPr>
                <w:rFonts w:hint="eastAsia"/>
                <w:color w:val="000000" w:themeColor="text1"/>
                <w:szCs w:val="21"/>
              </w:rPr>
              <w:t>）“建筑工程施工质量验收统一标准”（</w:t>
            </w:r>
            <w:r>
              <w:rPr>
                <w:rFonts w:hint="eastAsia"/>
                <w:color w:val="000000" w:themeColor="text1"/>
                <w:szCs w:val="21"/>
              </w:rPr>
              <w:t>GB50300</w:t>
            </w:r>
            <w:r>
              <w:rPr>
                <w:rFonts w:hint="eastAsia"/>
                <w:color w:val="000000" w:themeColor="text1"/>
                <w:szCs w:val="21"/>
              </w:rPr>
              <w:t>—</w:t>
            </w:r>
            <w:r>
              <w:rPr>
                <w:rFonts w:hint="eastAsia"/>
                <w:color w:val="000000" w:themeColor="text1"/>
                <w:szCs w:val="21"/>
              </w:rPr>
              <w:t>2013</w:t>
            </w:r>
            <w:r>
              <w:rPr>
                <w:rFonts w:hint="eastAsia"/>
                <w:color w:val="000000" w:themeColor="text1"/>
                <w:szCs w:val="21"/>
              </w:rPr>
              <w:t>），</w:t>
            </w:r>
            <w:r>
              <w:rPr>
                <w:rFonts w:hint="eastAsia"/>
                <w:color w:val="000000" w:themeColor="text1"/>
                <w:szCs w:val="21"/>
              </w:rPr>
              <w:t>2</w:t>
            </w:r>
            <w:r>
              <w:rPr>
                <w:rFonts w:hint="eastAsia"/>
                <w:color w:val="000000" w:themeColor="text1"/>
                <w:szCs w:val="21"/>
              </w:rPr>
              <w:t>）“建筑装饰装修工程质量验收规范”（</w:t>
            </w:r>
            <w:r>
              <w:rPr>
                <w:rFonts w:hint="eastAsia"/>
                <w:color w:val="000000" w:themeColor="text1"/>
                <w:szCs w:val="21"/>
              </w:rPr>
              <w:t>GB50210</w:t>
            </w:r>
            <w:r>
              <w:rPr>
                <w:rFonts w:hint="eastAsia"/>
                <w:color w:val="000000" w:themeColor="text1"/>
                <w:szCs w:val="21"/>
              </w:rPr>
              <w:t>—</w:t>
            </w:r>
            <w:r>
              <w:rPr>
                <w:rFonts w:hint="eastAsia"/>
                <w:color w:val="000000" w:themeColor="text1"/>
                <w:szCs w:val="21"/>
              </w:rPr>
              <w:t>2018</w:t>
            </w:r>
            <w:r>
              <w:rPr>
                <w:rFonts w:hint="eastAsia"/>
                <w:color w:val="000000" w:themeColor="text1"/>
                <w:szCs w:val="21"/>
              </w:rPr>
              <w:t>）；</w:t>
            </w:r>
            <w:r>
              <w:rPr>
                <w:rFonts w:hint="eastAsia"/>
                <w:color w:val="000000" w:themeColor="text1"/>
                <w:szCs w:val="21"/>
              </w:rPr>
              <w:t>2</w:t>
            </w:r>
            <w:r>
              <w:rPr>
                <w:rFonts w:hint="eastAsia"/>
                <w:color w:val="000000" w:themeColor="text1"/>
                <w:szCs w:val="21"/>
              </w:rPr>
              <w:t>、质量等级为</w:t>
            </w:r>
            <w:r>
              <w:rPr>
                <w:color w:val="000000" w:themeColor="text1"/>
                <w:szCs w:val="21"/>
              </w:rPr>
              <w:t xml:space="preserve"> </w:t>
            </w:r>
            <w:r>
              <w:rPr>
                <w:rFonts w:hint="eastAsia"/>
                <w:color w:val="000000" w:themeColor="text1"/>
                <w:szCs w:val="21"/>
              </w:rPr>
              <w:t>合格。</w:t>
            </w:r>
          </w:p>
          <w:p w14:paraId="49005591" w14:textId="77777777" w:rsidR="005E2BDB" w:rsidRDefault="00000000">
            <w:pPr>
              <w:spacing w:line="320" w:lineRule="exact"/>
              <w:rPr>
                <w:rFonts w:ascii="宋体" w:hAnsi="宋体" w:cs="宋体" w:hint="eastAsia"/>
                <w:szCs w:val="21"/>
              </w:rPr>
            </w:pPr>
            <w:r>
              <w:rPr>
                <w:rFonts w:hint="eastAsia"/>
                <w:color w:val="000000" w:themeColor="text1"/>
                <w:szCs w:val="21"/>
              </w:rPr>
              <w:t>“合格”。</w:t>
            </w:r>
          </w:p>
        </w:tc>
      </w:tr>
      <w:tr w:rsidR="005E2BDB" w14:paraId="2F5D5551" w14:textId="77777777">
        <w:trPr>
          <w:trHeight w:hRule="exact" w:val="413"/>
        </w:trPr>
        <w:tc>
          <w:tcPr>
            <w:tcW w:w="1698" w:type="dxa"/>
            <w:tcBorders>
              <w:top w:val="single" w:sz="4" w:space="0" w:color="auto"/>
              <w:left w:val="single" w:sz="4" w:space="0" w:color="auto"/>
              <w:bottom w:val="single" w:sz="4" w:space="0" w:color="auto"/>
              <w:right w:val="single" w:sz="4" w:space="0" w:color="auto"/>
            </w:tcBorders>
            <w:vAlign w:val="center"/>
          </w:tcPr>
          <w:p w14:paraId="11CC103A" w14:textId="77777777" w:rsidR="005E2BDB" w:rsidRDefault="00000000">
            <w:pPr>
              <w:spacing w:line="400" w:lineRule="exact"/>
              <w:jc w:val="center"/>
              <w:rPr>
                <w:rFonts w:ascii="宋体" w:hAnsi="宋体" w:cs="宋体" w:hint="eastAsia"/>
                <w:szCs w:val="21"/>
              </w:rPr>
            </w:pPr>
            <w:r>
              <w:rPr>
                <w:rFonts w:ascii="宋体" w:hAnsi="宋体" w:cs="宋体" w:hint="eastAsia"/>
                <w:szCs w:val="21"/>
              </w:rPr>
              <w:t>投标有效期</w:t>
            </w:r>
          </w:p>
        </w:tc>
        <w:tc>
          <w:tcPr>
            <w:tcW w:w="7624" w:type="dxa"/>
            <w:tcBorders>
              <w:top w:val="single" w:sz="4" w:space="0" w:color="auto"/>
              <w:left w:val="single" w:sz="4" w:space="0" w:color="auto"/>
              <w:bottom w:val="single" w:sz="4" w:space="0" w:color="auto"/>
              <w:right w:val="single" w:sz="4" w:space="0" w:color="auto"/>
            </w:tcBorders>
            <w:vAlign w:val="center"/>
          </w:tcPr>
          <w:p w14:paraId="5C9731C6" w14:textId="77777777" w:rsidR="005E2BDB" w:rsidRDefault="00000000">
            <w:pPr>
              <w:spacing w:line="400" w:lineRule="exact"/>
              <w:rPr>
                <w:rFonts w:ascii="宋体" w:hAnsi="宋体" w:cs="宋体" w:hint="eastAsia"/>
                <w:szCs w:val="21"/>
              </w:rPr>
            </w:pPr>
            <w:r>
              <w:rPr>
                <w:rFonts w:ascii="宋体" w:hAnsi="宋体" w:cs="宋体" w:hint="eastAsia"/>
                <w:szCs w:val="21"/>
              </w:rPr>
              <w:t xml:space="preserve">投标书递交后2个月内有效。 </w:t>
            </w:r>
          </w:p>
        </w:tc>
      </w:tr>
      <w:tr w:rsidR="005E2BDB" w14:paraId="24052434" w14:textId="77777777">
        <w:trPr>
          <w:trHeight w:hRule="exact" w:val="696"/>
        </w:trPr>
        <w:tc>
          <w:tcPr>
            <w:tcW w:w="1698" w:type="dxa"/>
            <w:tcBorders>
              <w:top w:val="single" w:sz="4" w:space="0" w:color="auto"/>
              <w:left w:val="single" w:sz="4" w:space="0" w:color="auto"/>
              <w:bottom w:val="single" w:sz="4" w:space="0" w:color="auto"/>
              <w:right w:val="single" w:sz="4" w:space="0" w:color="auto"/>
            </w:tcBorders>
            <w:vAlign w:val="center"/>
          </w:tcPr>
          <w:p w14:paraId="2A9EDCD8" w14:textId="77777777" w:rsidR="005E2BDB" w:rsidRDefault="00000000">
            <w:pPr>
              <w:spacing w:line="360" w:lineRule="exact"/>
              <w:jc w:val="center"/>
              <w:rPr>
                <w:rFonts w:ascii="宋体" w:hAnsi="宋体" w:cs="宋体" w:hint="eastAsia"/>
                <w:bCs/>
                <w:szCs w:val="21"/>
              </w:rPr>
            </w:pPr>
            <w:r>
              <w:rPr>
                <w:rFonts w:ascii="宋体" w:hAnsi="宋体" w:cs="宋体" w:hint="eastAsia"/>
                <w:bCs/>
                <w:szCs w:val="21"/>
              </w:rPr>
              <w:t>企业资质</w:t>
            </w:r>
          </w:p>
          <w:p w14:paraId="2B8B0AD5" w14:textId="77777777" w:rsidR="005E2BDB" w:rsidRDefault="00000000">
            <w:pPr>
              <w:spacing w:line="360" w:lineRule="exact"/>
              <w:jc w:val="center"/>
              <w:rPr>
                <w:rFonts w:ascii="宋体" w:hAnsi="宋体" w:cs="宋体" w:hint="eastAsia"/>
                <w:bCs/>
                <w:szCs w:val="21"/>
              </w:rPr>
            </w:pPr>
            <w:r>
              <w:rPr>
                <w:rFonts w:ascii="宋体" w:hAnsi="宋体" w:cs="宋体" w:hint="eastAsia"/>
                <w:bCs/>
                <w:szCs w:val="21"/>
              </w:rPr>
              <w:t>及其他要求</w:t>
            </w:r>
          </w:p>
        </w:tc>
        <w:tc>
          <w:tcPr>
            <w:tcW w:w="7624" w:type="dxa"/>
            <w:tcBorders>
              <w:top w:val="single" w:sz="4" w:space="0" w:color="auto"/>
              <w:left w:val="single" w:sz="4" w:space="0" w:color="auto"/>
              <w:bottom w:val="single" w:sz="4" w:space="0" w:color="auto"/>
              <w:right w:val="single" w:sz="4" w:space="0" w:color="auto"/>
            </w:tcBorders>
            <w:vAlign w:val="center"/>
          </w:tcPr>
          <w:p w14:paraId="102B6858" w14:textId="77777777" w:rsidR="005E2BDB" w:rsidRDefault="00000000">
            <w:pPr>
              <w:numPr>
                <w:ilvl w:val="0"/>
                <w:numId w:val="2"/>
              </w:numPr>
              <w:tabs>
                <w:tab w:val="left" w:pos="180"/>
              </w:tabs>
              <w:rPr>
                <w:szCs w:val="21"/>
              </w:rPr>
            </w:pPr>
            <w:r>
              <w:rPr>
                <w:rFonts w:hint="eastAsia"/>
                <w:szCs w:val="21"/>
              </w:rPr>
              <w:t>公司营业执照、资质：建筑工程总承包三级及以上或专业施工二级以上资质的企业；</w:t>
            </w:r>
            <w:r>
              <w:rPr>
                <w:rFonts w:hint="eastAsia"/>
                <w:szCs w:val="21"/>
              </w:rPr>
              <w:t>2</w:t>
            </w:r>
            <w:r>
              <w:rPr>
                <w:rFonts w:hint="eastAsia"/>
                <w:szCs w:val="21"/>
              </w:rPr>
              <w:t>、近五年业绩一览表。</w:t>
            </w:r>
          </w:p>
          <w:p w14:paraId="6C4EBF13" w14:textId="77777777" w:rsidR="005E2BDB" w:rsidRDefault="005E2BDB">
            <w:pPr>
              <w:tabs>
                <w:tab w:val="left" w:pos="180"/>
                <w:tab w:val="left" w:pos="360"/>
              </w:tabs>
              <w:rPr>
                <w:rFonts w:ascii="宋体" w:hAnsi="宋体" w:cs="宋体" w:hint="eastAsia"/>
                <w:szCs w:val="21"/>
              </w:rPr>
            </w:pPr>
          </w:p>
        </w:tc>
      </w:tr>
      <w:tr w:rsidR="005E2BDB" w14:paraId="53658F98" w14:textId="77777777">
        <w:trPr>
          <w:trHeight w:hRule="exact" w:val="2111"/>
        </w:trPr>
        <w:tc>
          <w:tcPr>
            <w:tcW w:w="1698" w:type="dxa"/>
            <w:tcBorders>
              <w:top w:val="single" w:sz="4" w:space="0" w:color="auto"/>
              <w:left w:val="single" w:sz="4" w:space="0" w:color="auto"/>
              <w:bottom w:val="single" w:sz="4" w:space="0" w:color="auto"/>
              <w:right w:val="single" w:sz="4" w:space="0" w:color="auto"/>
            </w:tcBorders>
            <w:vAlign w:val="center"/>
          </w:tcPr>
          <w:p w14:paraId="744AB2BC"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技术要求</w:t>
            </w:r>
          </w:p>
        </w:tc>
        <w:tc>
          <w:tcPr>
            <w:tcW w:w="7624" w:type="dxa"/>
            <w:tcBorders>
              <w:top w:val="single" w:sz="4" w:space="0" w:color="auto"/>
              <w:left w:val="single" w:sz="4" w:space="0" w:color="auto"/>
              <w:bottom w:val="single" w:sz="4" w:space="0" w:color="auto"/>
              <w:right w:val="single" w:sz="4" w:space="0" w:color="auto"/>
            </w:tcBorders>
            <w:vAlign w:val="center"/>
          </w:tcPr>
          <w:p w14:paraId="70B7B9F3" w14:textId="77777777" w:rsidR="005E2BDB" w:rsidRDefault="00000000">
            <w:pPr>
              <w:tabs>
                <w:tab w:val="left" w:pos="180"/>
              </w:tabs>
              <w:rPr>
                <w:szCs w:val="21"/>
              </w:rPr>
            </w:pPr>
            <w:r>
              <w:rPr>
                <w:rFonts w:hint="eastAsia"/>
                <w:szCs w:val="21"/>
              </w:rPr>
              <w:t>1</w:t>
            </w:r>
            <w:r>
              <w:rPr>
                <w:rFonts w:hint="eastAsia"/>
                <w:szCs w:val="21"/>
              </w:rPr>
              <w:t>、断桥铝型材采用</w:t>
            </w:r>
            <w:r>
              <w:rPr>
                <w:rFonts w:hint="eastAsia"/>
                <w:szCs w:val="21"/>
              </w:rPr>
              <w:t xml:space="preserve"> </w:t>
            </w:r>
            <w:r>
              <w:rPr>
                <w:rFonts w:hint="eastAsia"/>
                <w:szCs w:val="21"/>
              </w:rPr>
              <w:t>“高科”或“西飞”牌、玻璃采用“台玻”或“蓝星”牌、五金件采用“春光”牌；</w:t>
            </w:r>
            <w:r>
              <w:rPr>
                <w:rFonts w:hint="eastAsia"/>
                <w:szCs w:val="21"/>
              </w:rPr>
              <w:t>2</w:t>
            </w:r>
            <w:r>
              <w:rPr>
                <w:rFonts w:hint="eastAsia"/>
                <w:szCs w:val="21"/>
              </w:rPr>
              <w:t>、承包方须根据</w:t>
            </w:r>
            <w:r>
              <w:rPr>
                <w:rFonts w:hint="eastAsia"/>
                <w:szCs w:val="21"/>
              </w:rPr>
              <w:t>A-34</w:t>
            </w:r>
            <w:r>
              <w:rPr>
                <w:rFonts w:hint="eastAsia"/>
                <w:szCs w:val="21"/>
              </w:rPr>
              <w:t>一号教学楼施工图设计（建施图、暖施图、效果图）结合相关设计规范、标准进行施工“深化设计”，“深化设计”包括与建施图相对应窗“大样图”（须符合建施、暖施图设计消防救援窗、排烟窗开启面积的要求）；</w:t>
            </w:r>
            <w:r>
              <w:rPr>
                <w:rFonts w:hint="eastAsia"/>
                <w:szCs w:val="21"/>
              </w:rPr>
              <w:t>3</w:t>
            </w:r>
            <w:r>
              <w:rPr>
                <w:rFonts w:hint="eastAsia"/>
                <w:szCs w:val="21"/>
              </w:rPr>
              <w:t>、“深化设计”须经施工图设计单位签章；</w:t>
            </w:r>
            <w:r>
              <w:rPr>
                <w:rFonts w:hint="eastAsia"/>
                <w:szCs w:val="21"/>
              </w:rPr>
              <w:t>4</w:t>
            </w:r>
            <w:r>
              <w:rPr>
                <w:rFonts w:hint="eastAsia"/>
                <w:szCs w:val="21"/>
              </w:rPr>
              <w:t>、铝合金门窗工程技术规范</w:t>
            </w:r>
            <w:r>
              <w:rPr>
                <w:rFonts w:hint="eastAsia"/>
                <w:szCs w:val="21"/>
              </w:rPr>
              <w:t>JGJ214</w:t>
            </w:r>
            <w:r>
              <w:rPr>
                <w:rFonts w:hint="eastAsia"/>
                <w:szCs w:val="21"/>
              </w:rPr>
              <w:t>—</w:t>
            </w:r>
            <w:r>
              <w:rPr>
                <w:rFonts w:hint="eastAsia"/>
                <w:szCs w:val="21"/>
              </w:rPr>
              <w:t>2010</w:t>
            </w:r>
            <w:r>
              <w:rPr>
                <w:rFonts w:hint="eastAsia"/>
                <w:szCs w:val="21"/>
              </w:rPr>
              <w:t>。</w:t>
            </w:r>
            <w:r>
              <w:rPr>
                <w:rFonts w:hint="eastAsia"/>
                <w:szCs w:val="21"/>
              </w:rPr>
              <w:t>5</w:t>
            </w:r>
            <w:r>
              <w:rPr>
                <w:rFonts w:hint="eastAsia"/>
                <w:szCs w:val="21"/>
              </w:rPr>
              <w:t>、检验报告必须真实有效</w:t>
            </w:r>
          </w:p>
        </w:tc>
      </w:tr>
      <w:tr w:rsidR="005E2BDB" w14:paraId="4536700E" w14:textId="77777777">
        <w:trPr>
          <w:trHeight w:hRule="exact" w:val="768"/>
        </w:trPr>
        <w:tc>
          <w:tcPr>
            <w:tcW w:w="1698" w:type="dxa"/>
            <w:tcBorders>
              <w:top w:val="single" w:sz="4" w:space="0" w:color="auto"/>
              <w:left w:val="single" w:sz="4" w:space="0" w:color="auto"/>
              <w:bottom w:val="single" w:sz="4" w:space="0" w:color="auto"/>
              <w:right w:val="single" w:sz="4" w:space="0" w:color="auto"/>
            </w:tcBorders>
            <w:vAlign w:val="center"/>
          </w:tcPr>
          <w:p w14:paraId="7A429ED8"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付款方式</w:t>
            </w:r>
          </w:p>
        </w:tc>
        <w:tc>
          <w:tcPr>
            <w:tcW w:w="7624" w:type="dxa"/>
            <w:tcBorders>
              <w:top w:val="single" w:sz="4" w:space="0" w:color="auto"/>
              <w:left w:val="single" w:sz="4" w:space="0" w:color="auto"/>
              <w:bottom w:val="single" w:sz="4" w:space="0" w:color="auto"/>
              <w:right w:val="single" w:sz="4" w:space="0" w:color="auto"/>
            </w:tcBorders>
            <w:vAlign w:val="center"/>
          </w:tcPr>
          <w:p w14:paraId="68D4C27F" w14:textId="77777777" w:rsidR="005E2BDB" w:rsidRDefault="00000000">
            <w:pPr>
              <w:tabs>
                <w:tab w:val="left" w:pos="180"/>
              </w:tabs>
              <w:rPr>
                <w:szCs w:val="21"/>
              </w:rPr>
            </w:pPr>
            <w:r>
              <w:rPr>
                <w:rFonts w:hint="eastAsia"/>
                <w:szCs w:val="21"/>
              </w:rPr>
              <w:t>1</w:t>
            </w:r>
            <w:r>
              <w:rPr>
                <w:rFonts w:hint="eastAsia"/>
                <w:szCs w:val="21"/>
              </w:rPr>
              <w:t>、无预付款；</w:t>
            </w:r>
            <w:r>
              <w:rPr>
                <w:rFonts w:hint="eastAsia"/>
                <w:szCs w:val="21"/>
              </w:rPr>
              <w:t>2</w:t>
            </w:r>
            <w:r>
              <w:rPr>
                <w:rFonts w:hint="eastAsia"/>
                <w:szCs w:val="21"/>
              </w:rPr>
              <w:t>、竣工验收合格一次性支付总价款的</w:t>
            </w:r>
            <w:r>
              <w:rPr>
                <w:rFonts w:hint="eastAsia"/>
                <w:szCs w:val="21"/>
              </w:rPr>
              <w:t>97%</w:t>
            </w:r>
            <w:r>
              <w:rPr>
                <w:rFonts w:hint="eastAsia"/>
                <w:szCs w:val="21"/>
              </w:rPr>
              <w:t>；</w:t>
            </w:r>
            <w:r>
              <w:rPr>
                <w:rFonts w:hint="eastAsia"/>
                <w:szCs w:val="21"/>
              </w:rPr>
              <w:t>3</w:t>
            </w:r>
            <w:r>
              <w:rPr>
                <w:rFonts w:hint="eastAsia"/>
                <w:szCs w:val="21"/>
              </w:rPr>
              <w:t>、剩余</w:t>
            </w:r>
            <w:r>
              <w:rPr>
                <w:rFonts w:hint="eastAsia"/>
                <w:szCs w:val="21"/>
              </w:rPr>
              <w:t>3%</w:t>
            </w:r>
            <w:r>
              <w:rPr>
                <w:rFonts w:hint="eastAsia"/>
                <w:szCs w:val="21"/>
              </w:rPr>
              <w:t>待二年质保期满一次性支付完。</w:t>
            </w:r>
          </w:p>
        </w:tc>
      </w:tr>
      <w:tr w:rsidR="005E2BDB" w14:paraId="2534BE61" w14:textId="77777777">
        <w:trPr>
          <w:trHeight w:hRule="exact" w:val="586"/>
        </w:trPr>
        <w:tc>
          <w:tcPr>
            <w:tcW w:w="1698" w:type="dxa"/>
            <w:tcBorders>
              <w:top w:val="single" w:sz="4" w:space="0" w:color="auto"/>
              <w:left w:val="single" w:sz="4" w:space="0" w:color="auto"/>
              <w:bottom w:val="single" w:sz="4" w:space="0" w:color="auto"/>
              <w:right w:val="single" w:sz="4" w:space="0" w:color="auto"/>
            </w:tcBorders>
            <w:vAlign w:val="center"/>
          </w:tcPr>
          <w:p w14:paraId="5475B4D5"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t>报价</w:t>
            </w:r>
          </w:p>
        </w:tc>
        <w:tc>
          <w:tcPr>
            <w:tcW w:w="7624" w:type="dxa"/>
            <w:tcBorders>
              <w:top w:val="single" w:sz="4" w:space="0" w:color="auto"/>
              <w:left w:val="single" w:sz="4" w:space="0" w:color="auto"/>
              <w:bottom w:val="single" w:sz="4" w:space="0" w:color="auto"/>
              <w:right w:val="single" w:sz="4" w:space="0" w:color="auto"/>
            </w:tcBorders>
            <w:vAlign w:val="center"/>
          </w:tcPr>
          <w:p w14:paraId="5D5872B0" w14:textId="77777777" w:rsidR="005E2BDB" w:rsidRDefault="00000000">
            <w:pPr>
              <w:tabs>
                <w:tab w:val="left" w:pos="180"/>
              </w:tabs>
              <w:jc w:val="center"/>
              <w:rPr>
                <w:szCs w:val="21"/>
              </w:rPr>
            </w:pPr>
            <w:r>
              <w:rPr>
                <w:rFonts w:hint="eastAsia"/>
                <w:szCs w:val="21"/>
              </w:rPr>
              <w:t>详报价单</w:t>
            </w:r>
          </w:p>
        </w:tc>
      </w:tr>
      <w:tr w:rsidR="005E2BDB" w14:paraId="14001E79" w14:textId="77777777">
        <w:trPr>
          <w:trHeight w:hRule="exact" w:val="1433"/>
        </w:trPr>
        <w:tc>
          <w:tcPr>
            <w:tcW w:w="1698" w:type="dxa"/>
            <w:tcBorders>
              <w:top w:val="single" w:sz="4" w:space="0" w:color="auto"/>
              <w:left w:val="single" w:sz="4" w:space="0" w:color="auto"/>
              <w:bottom w:val="single" w:sz="4" w:space="0" w:color="auto"/>
              <w:right w:val="single" w:sz="4" w:space="0" w:color="auto"/>
            </w:tcBorders>
            <w:vAlign w:val="center"/>
          </w:tcPr>
          <w:p w14:paraId="73784D0D" w14:textId="77777777" w:rsidR="005E2BDB" w:rsidRDefault="00000000">
            <w:pPr>
              <w:spacing w:line="400" w:lineRule="exact"/>
              <w:jc w:val="center"/>
              <w:rPr>
                <w:rFonts w:ascii="宋体" w:hAnsi="宋体" w:cs="宋体" w:hint="eastAsia"/>
                <w:bCs/>
                <w:szCs w:val="21"/>
              </w:rPr>
            </w:pPr>
            <w:r>
              <w:rPr>
                <w:rFonts w:ascii="宋体" w:hAnsi="宋体" w:cs="宋体" w:hint="eastAsia"/>
                <w:bCs/>
                <w:szCs w:val="21"/>
              </w:rPr>
              <w:lastRenderedPageBreak/>
              <w:t>施工工期</w:t>
            </w:r>
          </w:p>
        </w:tc>
        <w:tc>
          <w:tcPr>
            <w:tcW w:w="7624" w:type="dxa"/>
            <w:tcBorders>
              <w:top w:val="single" w:sz="4" w:space="0" w:color="auto"/>
              <w:left w:val="single" w:sz="4" w:space="0" w:color="auto"/>
              <w:bottom w:val="single" w:sz="4" w:space="0" w:color="auto"/>
              <w:right w:val="single" w:sz="4" w:space="0" w:color="auto"/>
            </w:tcBorders>
            <w:vAlign w:val="center"/>
          </w:tcPr>
          <w:p w14:paraId="6930E64E" w14:textId="17F1853A" w:rsidR="005E2BDB" w:rsidRDefault="00000000">
            <w:pPr>
              <w:tabs>
                <w:tab w:val="left" w:pos="180"/>
              </w:tabs>
              <w:rPr>
                <w:szCs w:val="21"/>
              </w:rPr>
            </w:pPr>
            <w:r>
              <w:rPr>
                <w:rFonts w:hint="eastAsia"/>
                <w:szCs w:val="21"/>
              </w:rPr>
              <w:t>施工工期：</w:t>
            </w:r>
            <w:r>
              <w:rPr>
                <w:rFonts w:hint="eastAsia"/>
                <w:szCs w:val="21"/>
                <w:u w:val="single"/>
              </w:rPr>
              <w:t xml:space="preserve"> 30 </w:t>
            </w:r>
            <w:r>
              <w:rPr>
                <w:rFonts w:hint="eastAsia"/>
                <w:szCs w:val="21"/>
              </w:rPr>
              <w:t>天，开工日期以发包方通知进场施工时间为准，</w:t>
            </w:r>
            <w:r>
              <w:rPr>
                <w:rFonts w:hint="eastAsia"/>
                <w:b/>
                <w:bCs/>
                <w:szCs w:val="21"/>
              </w:rPr>
              <w:t>按照蓝图施工。（预计窗框第一批进场时间为</w:t>
            </w:r>
            <w:r>
              <w:rPr>
                <w:rFonts w:hint="eastAsia"/>
                <w:b/>
                <w:bCs/>
                <w:szCs w:val="21"/>
              </w:rPr>
              <w:t>2026</w:t>
            </w:r>
            <w:r>
              <w:rPr>
                <w:rFonts w:hint="eastAsia"/>
                <w:b/>
                <w:bCs/>
                <w:szCs w:val="21"/>
              </w:rPr>
              <w:t>年</w:t>
            </w:r>
            <w:r>
              <w:rPr>
                <w:rFonts w:hint="eastAsia"/>
                <w:b/>
                <w:bCs/>
                <w:szCs w:val="21"/>
              </w:rPr>
              <w:t xml:space="preserve"> 9</w:t>
            </w:r>
            <w:r>
              <w:rPr>
                <w:rFonts w:hint="eastAsia"/>
                <w:b/>
                <w:bCs/>
                <w:szCs w:val="21"/>
              </w:rPr>
              <w:t>月</w:t>
            </w:r>
            <w:r>
              <w:rPr>
                <w:rFonts w:hint="eastAsia"/>
                <w:b/>
                <w:bCs/>
                <w:szCs w:val="21"/>
              </w:rPr>
              <w:t xml:space="preserve"> 20</w:t>
            </w:r>
            <w:r>
              <w:rPr>
                <w:rFonts w:hint="eastAsia"/>
                <w:b/>
                <w:bCs/>
                <w:szCs w:val="21"/>
              </w:rPr>
              <w:t>日）。</w:t>
            </w:r>
          </w:p>
        </w:tc>
      </w:tr>
      <w:tr w:rsidR="005E2BDB" w14:paraId="01ACE190" w14:textId="77777777">
        <w:trPr>
          <w:trHeight w:hRule="exact" w:val="1282"/>
        </w:trPr>
        <w:tc>
          <w:tcPr>
            <w:tcW w:w="1698" w:type="dxa"/>
            <w:tcBorders>
              <w:top w:val="single" w:sz="4" w:space="0" w:color="auto"/>
              <w:left w:val="single" w:sz="4" w:space="0" w:color="auto"/>
              <w:bottom w:val="single" w:sz="4" w:space="0" w:color="auto"/>
              <w:right w:val="single" w:sz="4" w:space="0" w:color="auto"/>
            </w:tcBorders>
            <w:vAlign w:val="center"/>
          </w:tcPr>
          <w:p w14:paraId="639DBD27" w14:textId="77777777" w:rsidR="005E2BDB" w:rsidRDefault="00000000">
            <w:pPr>
              <w:spacing w:line="320" w:lineRule="exact"/>
              <w:jc w:val="center"/>
              <w:rPr>
                <w:rFonts w:ascii="宋体" w:hAnsi="宋体" w:cs="宋体" w:hint="eastAsia"/>
                <w:bCs/>
                <w:szCs w:val="21"/>
              </w:rPr>
            </w:pPr>
            <w:r>
              <w:rPr>
                <w:rFonts w:ascii="宋体" w:hAnsi="宋体" w:cs="宋体" w:hint="eastAsia"/>
                <w:bCs/>
                <w:szCs w:val="21"/>
              </w:rPr>
              <w:t>招标文件</w:t>
            </w:r>
          </w:p>
          <w:p w14:paraId="356E8006" w14:textId="77777777" w:rsidR="005E2BDB" w:rsidRDefault="00000000">
            <w:pPr>
              <w:spacing w:line="320" w:lineRule="exact"/>
              <w:jc w:val="center"/>
              <w:rPr>
                <w:rFonts w:ascii="宋体" w:hAnsi="宋体" w:cs="宋体" w:hint="eastAsia"/>
                <w:bCs/>
                <w:szCs w:val="21"/>
              </w:rPr>
            </w:pPr>
            <w:r>
              <w:rPr>
                <w:rFonts w:ascii="宋体" w:hAnsi="宋体" w:cs="宋体" w:hint="eastAsia"/>
                <w:bCs/>
                <w:szCs w:val="21"/>
              </w:rPr>
              <w:t>发放</w:t>
            </w:r>
          </w:p>
          <w:p w14:paraId="6B322D82" w14:textId="77777777" w:rsidR="005E2BDB" w:rsidRDefault="00000000">
            <w:pPr>
              <w:spacing w:line="320" w:lineRule="exact"/>
              <w:jc w:val="center"/>
              <w:rPr>
                <w:rFonts w:ascii="宋体" w:hAnsi="宋体" w:cs="宋体" w:hint="eastAsia"/>
                <w:bCs/>
                <w:szCs w:val="21"/>
              </w:rPr>
            </w:pPr>
            <w:r>
              <w:rPr>
                <w:rFonts w:ascii="宋体" w:hAnsi="宋体" w:cs="宋体" w:hint="eastAsia"/>
                <w:bCs/>
                <w:szCs w:val="21"/>
              </w:rPr>
              <w:t>时间、地点</w:t>
            </w:r>
          </w:p>
        </w:tc>
        <w:tc>
          <w:tcPr>
            <w:tcW w:w="7624" w:type="dxa"/>
            <w:tcBorders>
              <w:top w:val="single" w:sz="4" w:space="0" w:color="auto"/>
              <w:left w:val="single" w:sz="4" w:space="0" w:color="auto"/>
              <w:bottom w:val="single" w:sz="4" w:space="0" w:color="auto"/>
              <w:right w:val="single" w:sz="4" w:space="0" w:color="auto"/>
            </w:tcBorders>
            <w:vAlign w:val="center"/>
          </w:tcPr>
          <w:p w14:paraId="7F08D16E" w14:textId="77777777" w:rsidR="005E2BDB" w:rsidRDefault="00000000">
            <w:pPr>
              <w:widowControl/>
              <w:spacing w:line="320" w:lineRule="exact"/>
              <w:jc w:val="left"/>
              <w:rPr>
                <w:rFonts w:ascii="宋体" w:hAnsi="宋体" w:cs="宋体" w:hint="eastAsia"/>
                <w:color w:val="FF0000"/>
                <w:szCs w:val="21"/>
              </w:rPr>
            </w:pPr>
            <w:r>
              <w:rPr>
                <w:rFonts w:ascii="宋体" w:hAnsi="宋体" w:cs="宋体" w:hint="eastAsia"/>
                <w:szCs w:val="21"/>
              </w:rPr>
              <w:t>时间：</w:t>
            </w:r>
            <w:r>
              <w:rPr>
                <w:rFonts w:ascii="宋体" w:hAnsi="宋体" w:cs="宋体" w:hint="eastAsia"/>
                <w:szCs w:val="21"/>
                <w:u w:val="single"/>
              </w:rPr>
              <w:t>2026</w:t>
            </w:r>
            <w:r>
              <w:rPr>
                <w:rFonts w:ascii="宋体" w:hAnsi="宋体" w:cs="宋体" w:hint="eastAsia"/>
                <w:szCs w:val="21"/>
              </w:rPr>
              <w:t>年</w:t>
            </w:r>
            <w:r>
              <w:rPr>
                <w:rFonts w:ascii="宋体" w:hAnsi="宋体" w:cs="宋体" w:hint="eastAsia"/>
                <w:szCs w:val="21"/>
                <w:u w:val="single"/>
              </w:rPr>
              <w:t>07</w:t>
            </w:r>
            <w:r>
              <w:rPr>
                <w:rFonts w:ascii="宋体" w:hAnsi="宋体" w:cs="宋体" w:hint="eastAsia"/>
                <w:szCs w:val="21"/>
              </w:rPr>
              <w:t>月</w:t>
            </w:r>
            <w:r>
              <w:rPr>
                <w:rFonts w:ascii="宋体" w:hAnsi="宋体" w:cs="宋体" w:hint="eastAsia"/>
                <w:szCs w:val="21"/>
                <w:u w:val="single"/>
              </w:rPr>
              <w:t xml:space="preserve">  26 </w:t>
            </w:r>
            <w:r>
              <w:rPr>
                <w:rFonts w:ascii="宋体" w:hAnsi="宋体" w:cs="宋体" w:hint="eastAsia"/>
                <w:szCs w:val="21"/>
              </w:rPr>
              <w:t>日12:00</w:t>
            </w:r>
          </w:p>
          <w:p w14:paraId="105756E2" w14:textId="77777777" w:rsidR="005E2BDB" w:rsidRDefault="00000000">
            <w:pPr>
              <w:pStyle w:val="a9"/>
              <w:pBdr>
                <w:bottom w:val="none" w:sz="0" w:space="0" w:color="auto"/>
              </w:pBdr>
              <w:tabs>
                <w:tab w:val="left" w:pos="420"/>
              </w:tabs>
              <w:snapToGrid/>
              <w:spacing w:line="320" w:lineRule="exact"/>
              <w:jc w:val="both"/>
              <w:rPr>
                <w:rFonts w:ascii="宋体" w:hAnsi="宋体" w:cs="宋体" w:hint="eastAsia"/>
                <w:sz w:val="21"/>
                <w:szCs w:val="21"/>
              </w:rPr>
            </w:pPr>
            <w:r>
              <w:rPr>
                <w:rFonts w:ascii="宋体" w:hAnsi="宋体" w:cs="宋体" w:hint="eastAsia"/>
                <w:sz w:val="21"/>
                <w:szCs w:val="21"/>
              </w:rPr>
              <w:t>地点：西安理工大学高科学院招标办公室</w:t>
            </w:r>
          </w:p>
        </w:tc>
      </w:tr>
      <w:tr w:rsidR="005E2BDB" w14:paraId="7F403127" w14:textId="77777777">
        <w:trPr>
          <w:trHeight w:hRule="exact" w:val="749"/>
        </w:trPr>
        <w:tc>
          <w:tcPr>
            <w:tcW w:w="1698" w:type="dxa"/>
            <w:tcBorders>
              <w:top w:val="single" w:sz="4" w:space="0" w:color="auto"/>
              <w:left w:val="single" w:sz="4" w:space="0" w:color="auto"/>
              <w:bottom w:val="single" w:sz="4" w:space="0" w:color="auto"/>
              <w:right w:val="single" w:sz="4" w:space="0" w:color="auto"/>
            </w:tcBorders>
            <w:vAlign w:val="center"/>
          </w:tcPr>
          <w:p w14:paraId="60561366" w14:textId="77777777" w:rsidR="005E2BDB" w:rsidRDefault="00000000">
            <w:pPr>
              <w:spacing w:line="320" w:lineRule="exact"/>
              <w:jc w:val="center"/>
              <w:rPr>
                <w:rFonts w:ascii="宋体" w:hAnsi="宋体" w:cs="宋体" w:hint="eastAsia"/>
                <w:bCs/>
                <w:szCs w:val="21"/>
              </w:rPr>
            </w:pPr>
            <w:r>
              <w:rPr>
                <w:rFonts w:ascii="宋体" w:hAnsi="宋体" w:cs="宋体" w:hint="eastAsia"/>
                <w:bCs/>
                <w:szCs w:val="21"/>
              </w:rPr>
              <w:t>投标文件</w:t>
            </w:r>
          </w:p>
        </w:tc>
        <w:tc>
          <w:tcPr>
            <w:tcW w:w="7624" w:type="dxa"/>
            <w:tcBorders>
              <w:top w:val="single" w:sz="4" w:space="0" w:color="auto"/>
              <w:left w:val="single" w:sz="4" w:space="0" w:color="auto"/>
              <w:bottom w:val="single" w:sz="4" w:space="0" w:color="auto"/>
              <w:right w:val="single" w:sz="4" w:space="0" w:color="auto"/>
            </w:tcBorders>
            <w:vAlign w:val="center"/>
          </w:tcPr>
          <w:p w14:paraId="613311D6" w14:textId="77777777" w:rsidR="005E2BDB" w:rsidRDefault="00000000">
            <w:pPr>
              <w:spacing w:line="320" w:lineRule="exact"/>
              <w:jc w:val="left"/>
              <w:rPr>
                <w:rFonts w:ascii="宋体" w:hAnsi="宋体" w:cs="宋体" w:hint="eastAsia"/>
                <w:szCs w:val="21"/>
              </w:rPr>
            </w:pPr>
            <w:r>
              <w:rPr>
                <w:rFonts w:ascii="宋体" w:hAnsi="宋体" w:cs="宋体" w:hint="eastAsia"/>
                <w:szCs w:val="21"/>
              </w:rPr>
              <w:t>正本</w:t>
            </w:r>
            <w:r>
              <w:rPr>
                <w:rFonts w:ascii="宋体" w:hAnsi="宋体" w:cs="宋体" w:hint="eastAsia"/>
                <w:bCs/>
                <w:szCs w:val="21"/>
              </w:rPr>
              <w:t>壹份</w:t>
            </w:r>
            <w:r>
              <w:rPr>
                <w:rFonts w:ascii="宋体" w:hAnsi="宋体" w:cs="宋体" w:hint="eastAsia"/>
                <w:szCs w:val="21"/>
              </w:rPr>
              <w:t>，副本壹份。</w:t>
            </w:r>
          </w:p>
        </w:tc>
      </w:tr>
      <w:tr w:rsidR="005E2BDB" w14:paraId="7D4D1827" w14:textId="77777777">
        <w:trPr>
          <w:trHeight w:hRule="exact" w:val="1395"/>
        </w:trPr>
        <w:tc>
          <w:tcPr>
            <w:tcW w:w="1698" w:type="dxa"/>
            <w:tcBorders>
              <w:top w:val="single" w:sz="4" w:space="0" w:color="auto"/>
              <w:left w:val="single" w:sz="4" w:space="0" w:color="auto"/>
              <w:bottom w:val="single" w:sz="4" w:space="0" w:color="auto"/>
              <w:right w:val="single" w:sz="4" w:space="0" w:color="auto"/>
            </w:tcBorders>
            <w:vAlign w:val="center"/>
          </w:tcPr>
          <w:p w14:paraId="5CAAB361" w14:textId="77777777" w:rsidR="005E2BDB" w:rsidRDefault="00000000">
            <w:pPr>
              <w:spacing w:line="320" w:lineRule="exact"/>
              <w:rPr>
                <w:rFonts w:ascii="宋体" w:hAnsi="宋体" w:cs="宋体" w:hint="eastAsia"/>
                <w:bCs/>
                <w:szCs w:val="21"/>
              </w:rPr>
            </w:pPr>
            <w:r>
              <w:rPr>
                <w:rFonts w:ascii="宋体" w:hAnsi="宋体" w:cs="宋体" w:hint="eastAsia"/>
                <w:bCs/>
                <w:szCs w:val="21"/>
              </w:rPr>
              <w:t>文件递交截止时间、地点</w:t>
            </w:r>
          </w:p>
        </w:tc>
        <w:tc>
          <w:tcPr>
            <w:tcW w:w="7624" w:type="dxa"/>
            <w:tcBorders>
              <w:top w:val="single" w:sz="4" w:space="0" w:color="auto"/>
              <w:left w:val="single" w:sz="4" w:space="0" w:color="auto"/>
              <w:bottom w:val="single" w:sz="4" w:space="0" w:color="auto"/>
              <w:right w:val="single" w:sz="4" w:space="0" w:color="auto"/>
            </w:tcBorders>
            <w:vAlign w:val="center"/>
          </w:tcPr>
          <w:p w14:paraId="1BB08727" w14:textId="77777777" w:rsidR="005E2BDB" w:rsidRDefault="00000000">
            <w:pPr>
              <w:pStyle w:val="a9"/>
              <w:pBdr>
                <w:bottom w:val="none" w:sz="0" w:space="0" w:color="auto"/>
              </w:pBdr>
              <w:tabs>
                <w:tab w:val="left" w:pos="420"/>
              </w:tabs>
              <w:snapToGrid/>
              <w:spacing w:line="320" w:lineRule="exact"/>
              <w:jc w:val="both"/>
              <w:rPr>
                <w:rFonts w:ascii="宋体" w:hAnsi="宋体" w:cs="宋体" w:hint="eastAsia"/>
                <w:sz w:val="21"/>
                <w:szCs w:val="21"/>
              </w:rPr>
            </w:pPr>
            <w:r>
              <w:rPr>
                <w:rFonts w:ascii="宋体" w:hAnsi="宋体" w:cs="宋体" w:hint="eastAsia"/>
                <w:sz w:val="21"/>
                <w:szCs w:val="21"/>
              </w:rPr>
              <w:t>时间：</w:t>
            </w:r>
            <w:r>
              <w:rPr>
                <w:rFonts w:ascii="宋体" w:hAnsi="宋体" w:cs="宋体" w:hint="eastAsia"/>
                <w:sz w:val="21"/>
                <w:szCs w:val="21"/>
                <w:u w:val="single"/>
              </w:rPr>
              <w:t xml:space="preserve">  2026    </w:t>
            </w:r>
            <w:r>
              <w:rPr>
                <w:rFonts w:ascii="宋体" w:hAnsi="宋体" w:cs="宋体" w:hint="eastAsia"/>
                <w:sz w:val="21"/>
                <w:szCs w:val="21"/>
              </w:rPr>
              <w:t>年</w:t>
            </w:r>
            <w:r>
              <w:rPr>
                <w:rFonts w:ascii="宋体" w:hAnsi="宋体" w:cs="宋体" w:hint="eastAsia"/>
                <w:sz w:val="21"/>
                <w:szCs w:val="21"/>
                <w:u w:val="single"/>
              </w:rPr>
              <w:t xml:space="preserve">   08  </w:t>
            </w:r>
            <w:r>
              <w:rPr>
                <w:rFonts w:ascii="宋体" w:hAnsi="宋体" w:cs="宋体" w:hint="eastAsia"/>
                <w:sz w:val="21"/>
                <w:szCs w:val="21"/>
              </w:rPr>
              <w:t>月</w:t>
            </w:r>
            <w:r>
              <w:rPr>
                <w:rFonts w:ascii="宋体" w:hAnsi="宋体" w:cs="宋体" w:hint="eastAsia"/>
                <w:sz w:val="21"/>
                <w:szCs w:val="21"/>
                <w:u w:val="single"/>
              </w:rPr>
              <w:t xml:space="preserve">  03  </w:t>
            </w:r>
            <w:r>
              <w:rPr>
                <w:rFonts w:ascii="宋体" w:hAnsi="宋体" w:cs="宋体" w:hint="eastAsia"/>
                <w:sz w:val="21"/>
                <w:szCs w:val="21"/>
              </w:rPr>
              <w:t>日</w:t>
            </w:r>
            <w:r>
              <w:rPr>
                <w:rFonts w:ascii="宋体" w:hAnsi="宋体" w:cs="宋体" w:hint="eastAsia"/>
                <w:sz w:val="21"/>
                <w:szCs w:val="21"/>
                <w:u w:val="single"/>
              </w:rPr>
              <w:t xml:space="preserve">   12:00时  </w:t>
            </w:r>
          </w:p>
          <w:p w14:paraId="5E3DA0C2" w14:textId="77777777" w:rsidR="005E2BDB" w:rsidRDefault="00000000">
            <w:pPr>
              <w:pStyle w:val="a9"/>
              <w:pBdr>
                <w:bottom w:val="none" w:sz="0" w:space="0" w:color="auto"/>
              </w:pBdr>
              <w:tabs>
                <w:tab w:val="left" w:pos="420"/>
              </w:tabs>
              <w:snapToGrid/>
              <w:spacing w:line="320" w:lineRule="exact"/>
              <w:jc w:val="both"/>
              <w:rPr>
                <w:rFonts w:ascii="宋体" w:hAnsi="宋体" w:cs="宋体" w:hint="eastAsia"/>
                <w:sz w:val="21"/>
                <w:szCs w:val="21"/>
              </w:rPr>
            </w:pPr>
            <w:r>
              <w:rPr>
                <w:rFonts w:ascii="宋体" w:hAnsi="宋体" w:cs="宋体" w:hint="eastAsia"/>
                <w:sz w:val="21"/>
                <w:szCs w:val="21"/>
              </w:rPr>
              <w:t>地点：西安理工大学高科学院行政办公楼328室</w:t>
            </w:r>
          </w:p>
        </w:tc>
      </w:tr>
      <w:tr w:rsidR="005E2BDB" w14:paraId="47CE5836" w14:textId="77777777">
        <w:trPr>
          <w:trHeight w:hRule="exact" w:val="1630"/>
        </w:trPr>
        <w:tc>
          <w:tcPr>
            <w:tcW w:w="9322" w:type="dxa"/>
            <w:gridSpan w:val="2"/>
            <w:tcBorders>
              <w:top w:val="single" w:sz="4" w:space="0" w:color="auto"/>
              <w:left w:val="single" w:sz="4" w:space="0" w:color="auto"/>
              <w:bottom w:val="single" w:sz="4" w:space="0" w:color="auto"/>
              <w:right w:val="single" w:sz="4" w:space="0" w:color="auto"/>
            </w:tcBorders>
            <w:vAlign w:val="center"/>
          </w:tcPr>
          <w:p w14:paraId="11A47CAB" w14:textId="77777777" w:rsidR="005E2BDB" w:rsidRDefault="00000000">
            <w:pPr>
              <w:pStyle w:val="a9"/>
              <w:pBdr>
                <w:bottom w:val="none" w:sz="0" w:space="0" w:color="auto"/>
              </w:pBdr>
              <w:tabs>
                <w:tab w:val="left" w:pos="420"/>
              </w:tabs>
              <w:snapToGrid/>
              <w:spacing w:line="320" w:lineRule="exact"/>
              <w:jc w:val="both"/>
              <w:rPr>
                <w:rFonts w:ascii="宋体" w:hAnsi="宋体" w:cs="宋体" w:hint="eastAsia"/>
                <w:bCs/>
                <w:sz w:val="24"/>
                <w:szCs w:val="24"/>
              </w:rPr>
            </w:pPr>
            <w:r>
              <w:rPr>
                <w:rFonts w:ascii="宋体" w:hAnsi="宋体" w:cs="宋体" w:hint="eastAsia"/>
                <w:sz w:val="24"/>
                <w:szCs w:val="24"/>
              </w:rPr>
              <w:t>现场技术咨询：祁老师，电话</w:t>
            </w:r>
            <w:r>
              <w:rPr>
                <w:rFonts w:ascii="宋体" w:hAnsi="宋体" w:cs="宋体" w:hint="eastAsia"/>
                <w:sz w:val="24"/>
                <w:szCs w:val="24"/>
                <w:u w:val="single"/>
              </w:rPr>
              <w:t>：19945240968。</w:t>
            </w:r>
          </w:p>
          <w:p w14:paraId="6E4F6032" w14:textId="77777777" w:rsidR="005E2BDB" w:rsidRDefault="00000000">
            <w:pPr>
              <w:pStyle w:val="a9"/>
              <w:pBdr>
                <w:bottom w:val="none" w:sz="0" w:space="0" w:color="auto"/>
              </w:pBdr>
              <w:tabs>
                <w:tab w:val="left" w:pos="420"/>
              </w:tabs>
              <w:snapToGrid/>
              <w:spacing w:line="320" w:lineRule="exact"/>
              <w:jc w:val="both"/>
              <w:rPr>
                <w:rFonts w:ascii="宋体" w:hAnsi="宋体" w:cs="宋体" w:hint="eastAsia"/>
                <w:sz w:val="24"/>
                <w:szCs w:val="24"/>
                <w:u w:val="single"/>
              </w:rPr>
            </w:pPr>
            <w:r>
              <w:rPr>
                <w:rFonts w:ascii="宋体" w:hAnsi="宋体" w:cs="宋体" w:hint="eastAsia"/>
                <w:bCs/>
                <w:sz w:val="24"/>
                <w:szCs w:val="24"/>
              </w:rPr>
              <w:t>投标联系人：  李老师，</w:t>
            </w:r>
            <w:r>
              <w:rPr>
                <w:rFonts w:ascii="宋体" w:hAnsi="宋体" w:cs="宋体" w:hint="eastAsia"/>
                <w:sz w:val="24"/>
                <w:szCs w:val="24"/>
              </w:rPr>
              <w:t>电话</w:t>
            </w:r>
            <w:r>
              <w:rPr>
                <w:rFonts w:ascii="宋体" w:hAnsi="宋体" w:cs="宋体" w:hint="eastAsia"/>
                <w:sz w:val="24"/>
                <w:szCs w:val="24"/>
                <w:u w:val="single"/>
              </w:rPr>
              <w:t>：13468655574。</w:t>
            </w:r>
          </w:p>
          <w:p w14:paraId="762A4137" w14:textId="77777777" w:rsidR="005E2BDB" w:rsidRDefault="00000000">
            <w:pPr>
              <w:pStyle w:val="a9"/>
              <w:pBdr>
                <w:bottom w:val="none" w:sz="0" w:space="0" w:color="auto"/>
              </w:pBdr>
              <w:tabs>
                <w:tab w:val="left" w:pos="420"/>
              </w:tabs>
              <w:snapToGrid/>
              <w:spacing w:line="400" w:lineRule="exact"/>
              <w:jc w:val="both"/>
              <w:rPr>
                <w:rFonts w:ascii="宋体" w:hAnsi="宋体" w:cs="宋体" w:hint="eastAsia"/>
                <w:bCs/>
                <w:sz w:val="24"/>
                <w:szCs w:val="24"/>
                <w:u w:val="single"/>
              </w:rPr>
            </w:pPr>
            <w:r>
              <w:rPr>
                <w:rFonts w:ascii="宋体" w:hAnsi="宋体" w:cs="宋体" w:hint="eastAsia"/>
                <w:b/>
                <w:sz w:val="24"/>
                <w:szCs w:val="24"/>
              </w:rPr>
              <w:t>特别提示：随投标书递送报价型材与五金配件样品以及断桥铝合金窗带纱扇（金刚网）双玻门、组合门窗、铝合金百叶样品。</w:t>
            </w:r>
          </w:p>
          <w:p w14:paraId="4E14E047" w14:textId="77777777" w:rsidR="005E2BDB" w:rsidRDefault="005E2BDB">
            <w:pPr>
              <w:pStyle w:val="a9"/>
              <w:pBdr>
                <w:bottom w:val="none" w:sz="0" w:space="0" w:color="auto"/>
              </w:pBdr>
              <w:tabs>
                <w:tab w:val="left" w:pos="420"/>
              </w:tabs>
              <w:snapToGrid/>
              <w:spacing w:line="320" w:lineRule="exact"/>
              <w:jc w:val="both"/>
              <w:rPr>
                <w:rFonts w:ascii="宋体" w:hAnsi="宋体" w:cs="宋体" w:hint="eastAsia"/>
                <w:sz w:val="24"/>
                <w:szCs w:val="24"/>
              </w:rPr>
            </w:pPr>
          </w:p>
          <w:p w14:paraId="11ECE308" w14:textId="77777777" w:rsidR="005E2BDB" w:rsidRDefault="005E2BDB">
            <w:pPr>
              <w:pStyle w:val="a9"/>
              <w:pBdr>
                <w:bottom w:val="none" w:sz="0" w:space="0" w:color="auto"/>
              </w:pBdr>
              <w:tabs>
                <w:tab w:val="left" w:pos="420"/>
              </w:tabs>
              <w:snapToGrid/>
              <w:spacing w:line="400" w:lineRule="exact"/>
              <w:jc w:val="both"/>
              <w:rPr>
                <w:rFonts w:ascii="宋体" w:hAnsi="宋体" w:cs="宋体" w:hint="eastAsia"/>
                <w:sz w:val="28"/>
                <w:szCs w:val="28"/>
              </w:rPr>
            </w:pPr>
          </w:p>
        </w:tc>
      </w:tr>
    </w:tbl>
    <w:p w14:paraId="521AF332" w14:textId="77777777" w:rsidR="005E2BDB" w:rsidRDefault="005E2BDB">
      <w:pPr>
        <w:jc w:val="center"/>
        <w:rPr>
          <w:b/>
          <w:bCs/>
          <w:sz w:val="28"/>
          <w:szCs w:val="28"/>
        </w:rPr>
      </w:pPr>
      <w:bookmarkStart w:id="1" w:name="_Toc189133039"/>
      <w:bookmarkStart w:id="2" w:name="_Toc189139736"/>
    </w:p>
    <w:p w14:paraId="6EF0AE5C" w14:textId="77777777" w:rsidR="005E2BDB" w:rsidRDefault="005E2BDB">
      <w:pPr>
        <w:jc w:val="center"/>
        <w:rPr>
          <w:b/>
          <w:bCs/>
          <w:sz w:val="28"/>
          <w:szCs w:val="28"/>
        </w:rPr>
      </w:pPr>
    </w:p>
    <w:p w14:paraId="225E0087" w14:textId="77777777" w:rsidR="005E2BDB" w:rsidRDefault="005E2BDB">
      <w:pPr>
        <w:jc w:val="center"/>
        <w:rPr>
          <w:b/>
          <w:bCs/>
          <w:sz w:val="28"/>
          <w:szCs w:val="28"/>
        </w:rPr>
      </w:pPr>
    </w:p>
    <w:p w14:paraId="0B46ED53" w14:textId="77777777" w:rsidR="005E2BDB" w:rsidRDefault="005E2BDB">
      <w:pPr>
        <w:jc w:val="center"/>
        <w:rPr>
          <w:b/>
          <w:bCs/>
          <w:sz w:val="28"/>
          <w:szCs w:val="28"/>
        </w:rPr>
      </w:pPr>
    </w:p>
    <w:p w14:paraId="3B0B380F" w14:textId="77777777" w:rsidR="005E2BDB" w:rsidRDefault="005E2BDB">
      <w:pPr>
        <w:jc w:val="center"/>
        <w:rPr>
          <w:b/>
          <w:bCs/>
          <w:sz w:val="28"/>
          <w:szCs w:val="28"/>
        </w:rPr>
      </w:pPr>
    </w:p>
    <w:p w14:paraId="3872660D" w14:textId="77777777" w:rsidR="005E2BDB" w:rsidRDefault="005E2BDB">
      <w:pPr>
        <w:jc w:val="center"/>
        <w:rPr>
          <w:b/>
          <w:bCs/>
          <w:sz w:val="28"/>
          <w:szCs w:val="28"/>
        </w:rPr>
      </w:pPr>
    </w:p>
    <w:p w14:paraId="17C1C8F5" w14:textId="77777777" w:rsidR="005E2BDB" w:rsidRDefault="005E2BDB">
      <w:pPr>
        <w:jc w:val="center"/>
        <w:rPr>
          <w:b/>
          <w:bCs/>
          <w:sz w:val="28"/>
          <w:szCs w:val="28"/>
        </w:rPr>
      </w:pPr>
    </w:p>
    <w:p w14:paraId="00471661" w14:textId="77777777" w:rsidR="005E2BDB" w:rsidRDefault="005E2BDB">
      <w:pPr>
        <w:rPr>
          <w:b/>
          <w:bCs/>
          <w:sz w:val="32"/>
          <w:szCs w:val="32"/>
        </w:rPr>
      </w:pPr>
      <w:bookmarkStart w:id="3" w:name="_Hlk187270665"/>
    </w:p>
    <w:p w14:paraId="7E35E032" w14:textId="77777777" w:rsidR="005E2BDB" w:rsidRDefault="005E2BDB">
      <w:pPr>
        <w:rPr>
          <w:b/>
          <w:bCs/>
          <w:sz w:val="32"/>
          <w:szCs w:val="32"/>
        </w:rPr>
      </w:pPr>
    </w:p>
    <w:p w14:paraId="54F410F2" w14:textId="77777777" w:rsidR="005E2BDB" w:rsidRDefault="005E2BDB">
      <w:pPr>
        <w:rPr>
          <w:b/>
          <w:bCs/>
          <w:sz w:val="32"/>
          <w:szCs w:val="32"/>
        </w:rPr>
      </w:pPr>
    </w:p>
    <w:p w14:paraId="2CF48420" w14:textId="77777777" w:rsidR="005E2BDB" w:rsidRDefault="005E2BDB">
      <w:pPr>
        <w:rPr>
          <w:b/>
          <w:bCs/>
          <w:sz w:val="32"/>
          <w:szCs w:val="32"/>
        </w:rPr>
      </w:pPr>
    </w:p>
    <w:p w14:paraId="65F3C547" w14:textId="77777777" w:rsidR="005E2BDB" w:rsidRDefault="005E2BDB">
      <w:pPr>
        <w:rPr>
          <w:b/>
          <w:bCs/>
          <w:sz w:val="32"/>
          <w:szCs w:val="32"/>
        </w:rPr>
      </w:pPr>
    </w:p>
    <w:p w14:paraId="12297B79" w14:textId="77777777" w:rsidR="005E2BDB" w:rsidRDefault="005E2BDB">
      <w:pPr>
        <w:rPr>
          <w:b/>
          <w:bCs/>
          <w:sz w:val="32"/>
          <w:szCs w:val="32"/>
        </w:rPr>
      </w:pPr>
    </w:p>
    <w:p w14:paraId="04E96706" w14:textId="77777777" w:rsidR="005E2BDB" w:rsidRDefault="00000000">
      <w:pPr>
        <w:jc w:val="center"/>
        <w:rPr>
          <w:b/>
          <w:bCs/>
          <w:sz w:val="32"/>
          <w:szCs w:val="32"/>
        </w:rPr>
      </w:pPr>
      <w:r>
        <w:rPr>
          <w:rFonts w:hint="eastAsia"/>
          <w:b/>
          <w:bCs/>
          <w:sz w:val="32"/>
          <w:szCs w:val="32"/>
        </w:rPr>
        <w:lastRenderedPageBreak/>
        <w:t>二、承诺书</w:t>
      </w:r>
    </w:p>
    <w:p w14:paraId="0921F539" w14:textId="77777777" w:rsidR="005E2BDB" w:rsidRDefault="00000000">
      <w:pPr>
        <w:rPr>
          <w:b/>
          <w:sz w:val="36"/>
          <w:szCs w:val="36"/>
        </w:rPr>
      </w:pPr>
      <w:r>
        <w:rPr>
          <w:rFonts w:hint="eastAsia"/>
          <w:sz w:val="28"/>
          <w:szCs w:val="28"/>
        </w:rPr>
        <w:t>致：</w:t>
      </w:r>
      <w:r>
        <w:rPr>
          <w:rFonts w:ascii="宋体" w:hAnsi="宋体" w:cs="宋体" w:hint="eastAsia"/>
          <w:sz w:val="28"/>
          <w:szCs w:val="28"/>
        </w:rPr>
        <w:t>西安理工大学高科学院</w:t>
      </w:r>
      <w:r>
        <w:rPr>
          <w:rFonts w:hint="eastAsia"/>
          <w:sz w:val="28"/>
          <w:szCs w:val="28"/>
        </w:rPr>
        <w:t>（发包方）</w:t>
      </w:r>
    </w:p>
    <w:p w14:paraId="76C94D57" w14:textId="77777777" w:rsidR="005E2BD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1、在审阅招标文件与施工图纸及勘察现场后，我方完西安理工大学高科学院A-34一号教学楼门窗“深化设计”与施工投标报价的编制。</w:t>
      </w:r>
    </w:p>
    <w:p w14:paraId="23A9074E" w14:textId="77777777" w:rsidR="005E2BD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2、若中标，我方将履行以下承诺：</w:t>
      </w:r>
    </w:p>
    <w:p w14:paraId="268A0930" w14:textId="77777777" w:rsidR="005E2BDB" w:rsidRDefault="00000000">
      <w:pPr>
        <w:spacing w:line="480" w:lineRule="exact"/>
        <w:ind w:firstLineChars="100" w:firstLine="280"/>
        <w:rPr>
          <w:rFonts w:ascii="宋体" w:hAnsi="宋体" w:cs="宋体" w:hint="eastAsia"/>
          <w:sz w:val="28"/>
          <w:szCs w:val="28"/>
        </w:rPr>
      </w:pPr>
      <w:r>
        <w:rPr>
          <w:rFonts w:ascii="宋体" w:hAnsi="宋体" w:cs="宋体" w:hint="eastAsia"/>
          <w:sz w:val="28"/>
          <w:szCs w:val="28"/>
        </w:rPr>
        <w:t>（1）在接到《中标通知书》三日内支付完毕履约保证金50000元（大写：伍万元整），若逾期支付履约保证金自愿承担该投标项目预算总金额的3%违约金并放弃中标资格，在提出放弃之时三日内向发包方缴纳，并记入不诚信单位名单，中标单位由排名第2的商家中标。</w:t>
      </w:r>
    </w:p>
    <w:p w14:paraId="188F45B7" w14:textId="77777777" w:rsidR="005E2BDB" w:rsidRDefault="005E2BDB">
      <w:pPr>
        <w:spacing w:line="400" w:lineRule="exact"/>
        <w:ind w:firstLineChars="100" w:firstLine="280"/>
        <w:rPr>
          <w:rFonts w:ascii="宋体" w:hAnsi="宋体" w:cs="宋体" w:hint="eastAsia"/>
          <w:sz w:val="28"/>
          <w:szCs w:val="28"/>
        </w:rPr>
      </w:pPr>
    </w:p>
    <w:p w14:paraId="4B7237B3" w14:textId="77777777" w:rsidR="005E2BDB" w:rsidRDefault="00000000">
      <w:pPr>
        <w:spacing w:line="400" w:lineRule="exact"/>
        <w:ind w:firstLineChars="100" w:firstLine="280"/>
        <w:rPr>
          <w:rFonts w:ascii="宋体" w:hAnsi="宋体" w:cs="宋体" w:hint="eastAsia"/>
          <w:sz w:val="28"/>
          <w:szCs w:val="28"/>
        </w:rPr>
      </w:pPr>
      <w:r>
        <w:rPr>
          <w:rFonts w:ascii="宋体" w:hAnsi="宋体" w:cs="宋体" w:hint="eastAsia"/>
          <w:sz w:val="28"/>
          <w:szCs w:val="28"/>
        </w:rPr>
        <w:t>（2）在签订合同后，未按发包方要求的时间组织材料、构配件/设备进场。自愿向发包方支付投标项目总金额的3%作为违约金，同时承担合同解除的其他违约责任。</w:t>
      </w:r>
    </w:p>
    <w:p w14:paraId="77CFAD09" w14:textId="77777777" w:rsidR="005E2BD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3、我方同意本投标书的有效期从中标至正式合同履行完毕，在投标书有效期及正式合同履行期内，予以接纳对我方的约束力。</w:t>
      </w:r>
    </w:p>
    <w:p w14:paraId="752E1865" w14:textId="77777777" w:rsidR="005E2BD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4、我方同意本投标书的有效期和正式合同履行期限一致，在履行正式合同期间，本投标书对双方均具有约束力。</w:t>
      </w:r>
    </w:p>
    <w:p w14:paraId="046ACAB7" w14:textId="77777777" w:rsidR="005E2BD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5、我方承诺在中标通知书收到后拾日内与发包人协商签署正式合同事宜，若拾日内未与发包人联系，视为自动弃权中标资格。</w:t>
      </w:r>
    </w:p>
    <w:p w14:paraId="0FEF70E0" w14:textId="77777777" w:rsidR="005E2BD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6、我方承诺按招投标文件的要求兑现承诺和优惠条件等。</w:t>
      </w:r>
    </w:p>
    <w:p w14:paraId="6FCA0329" w14:textId="77777777" w:rsidR="005E2BD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7、我们明白发包方不一定接纳最低价格的投标或收到的任何投标，亦不会要求解释选择任何投标单位及中标单位的原因。</w:t>
      </w:r>
    </w:p>
    <w:p w14:paraId="43C0295E" w14:textId="77777777" w:rsidR="005E2BDB" w:rsidRDefault="005E2BDB">
      <w:pPr>
        <w:spacing w:line="400" w:lineRule="exact"/>
        <w:ind w:firstLineChars="200" w:firstLine="560"/>
        <w:rPr>
          <w:rFonts w:ascii="宋体" w:hAnsi="宋体" w:cs="宋体" w:hint="eastAsia"/>
          <w:sz w:val="28"/>
          <w:szCs w:val="28"/>
        </w:rPr>
      </w:pPr>
    </w:p>
    <w:bookmarkEnd w:id="3"/>
    <w:p w14:paraId="656EAE0D" w14:textId="77777777" w:rsidR="005E2BDB" w:rsidRDefault="00000000">
      <w:pPr>
        <w:tabs>
          <w:tab w:val="left" w:pos="6495"/>
        </w:tabs>
        <w:spacing w:line="5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投标单位名称：           （公司盖章）</w:t>
      </w:r>
    </w:p>
    <w:p w14:paraId="62180362" w14:textId="77777777" w:rsidR="005E2BDB" w:rsidRDefault="00000000">
      <w:pPr>
        <w:tabs>
          <w:tab w:val="right" w:pos="8306"/>
        </w:tabs>
        <w:spacing w:line="500" w:lineRule="exact"/>
        <w:rPr>
          <w:rFonts w:ascii="仿宋_GB2312" w:eastAsia="仿宋_GB2312" w:hAnsi="仿宋_GB2312" w:cs="仿宋_GB2312" w:hint="eastAsia"/>
          <w:sz w:val="28"/>
          <w:szCs w:val="28"/>
          <w:u w:val="single"/>
        </w:rPr>
      </w:pPr>
      <w:r>
        <w:rPr>
          <w:rFonts w:ascii="仿宋_GB2312" w:eastAsia="仿宋_GB2312" w:hAnsi="仿宋_GB2312" w:cs="仿宋_GB2312" w:hint="eastAsia"/>
          <w:sz w:val="28"/>
          <w:szCs w:val="28"/>
        </w:rPr>
        <w:t>营业执照号码：</w:t>
      </w:r>
    </w:p>
    <w:p w14:paraId="4E46BE90" w14:textId="77777777" w:rsidR="005E2BDB" w:rsidRDefault="00000000">
      <w:pPr>
        <w:spacing w:line="5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投标人签字：法人代表签字：</w:t>
      </w:r>
      <w:r>
        <w:rPr>
          <w:rFonts w:ascii="仿宋_GB2312" w:eastAsia="仿宋_GB2312" w:hAnsi="仿宋_GB2312" w:cs="仿宋_GB2312" w:hint="eastAsia"/>
          <w:sz w:val="28"/>
          <w:szCs w:val="28"/>
          <w:u w:val="single"/>
        </w:rPr>
        <w:t xml:space="preserve">           </w:t>
      </w:r>
    </w:p>
    <w:p w14:paraId="0B096CBD" w14:textId="77777777" w:rsidR="005E2BDB" w:rsidRDefault="00000000">
      <w:pPr>
        <w:spacing w:line="500" w:lineRule="exact"/>
        <w:ind w:left="5880" w:hangingChars="2100" w:hanging="58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公司地址：</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公司电话：</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 xml:space="preserve">    </w:t>
      </w:r>
    </w:p>
    <w:p w14:paraId="4DB8DAE6" w14:textId="77777777" w:rsidR="005E2BDB" w:rsidRDefault="005E2BDB">
      <w:pPr>
        <w:spacing w:line="500" w:lineRule="exact"/>
        <w:ind w:leftChars="2527" w:left="5867" w:hangingChars="200" w:hanging="560"/>
        <w:rPr>
          <w:rFonts w:ascii="仿宋_GB2312" w:eastAsia="仿宋_GB2312" w:hAnsi="仿宋_GB2312" w:cs="仿宋_GB2312" w:hint="eastAsia"/>
          <w:sz w:val="28"/>
          <w:szCs w:val="28"/>
        </w:rPr>
      </w:pPr>
    </w:p>
    <w:p w14:paraId="750C62D5" w14:textId="77777777" w:rsidR="005E2BDB" w:rsidRDefault="005E2BDB">
      <w:pPr>
        <w:spacing w:line="500" w:lineRule="exact"/>
        <w:ind w:leftChars="2527" w:left="5867" w:hangingChars="200" w:hanging="560"/>
        <w:rPr>
          <w:rFonts w:ascii="仿宋_GB2312" w:eastAsia="仿宋_GB2312" w:hAnsi="仿宋_GB2312" w:cs="仿宋_GB2312" w:hint="eastAsia"/>
          <w:sz w:val="28"/>
          <w:szCs w:val="28"/>
        </w:rPr>
      </w:pPr>
    </w:p>
    <w:p w14:paraId="039D3AA6" w14:textId="77777777" w:rsidR="005E2BDB" w:rsidRDefault="00000000">
      <w:pPr>
        <w:spacing w:line="500" w:lineRule="exact"/>
        <w:ind w:leftChars="2527" w:left="5867" w:hangingChars="200" w:hanging="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日期：</w:t>
      </w:r>
      <w:r>
        <w:rPr>
          <w:rFonts w:ascii="仿宋_GB2312" w:eastAsia="仿宋_GB2312" w:hAnsi="仿宋_GB2312" w:cs="仿宋_GB2312" w:hint="eastAsia"/>
          <w:sz w:val="28"/>
          <w:szCs w:val="28"/>
          <w:u w:val="single"/>
        </w:rPr>
        <w:t>2026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日</w:t>
      </w:r>
    </w:p>
    <w:p w14:paraId="2543F7B8" w14:textId="77777777" w:rsidR="005E2BDB" w:rsidRDefault="005E2BDB">
      <w:pPr>
        <w:jc w:val="center"/>
        <w:rPr>
          <w:rFonts w:asciiTheme="minorEastAsia" w:hAnsiTheme="minorEastAsia" w:cstheme="minorEastAsia" w:hint="eastAsia"/>
          <w:sz w:val="32"/>
          <w:szCs w:val="32"/>
        </w:rPr>
      </w:pPr>
    </w:p>
    <w:p w14:paraId="41DF9752" w14:textId="77777777" w:rsidR="005E2BDB" w:rsidRDefault="00000000">
      <w:pPr>
        <w:pStyle w:val="2"/>
        <w:spacing w:line="240" w:lineRule="auto"/>
        <w:jc w:val="center"/>
      </w:pPr>
      <w:r>
        <w:rPr>
          <w:rFonts w:hint="eastAsia"/>
        </w:rPr>
        <w:lastRenderedPageBreak/>
        <w:t>三、授权书、委托书</w:t>
      </w:r>
    </w:p>
    <w:p w14:paraId="39BCF44A" w14:textId="77777777" w:rsidR="005E2BDB" w:rsidRDefault="00000000">
      <w:pPr>
        <w:rPr>
          <w:rFonts w:ascii="仿宋_GB2312" w:eastAsia="仿宋_GB2312" w:hAnsi="仿宋_GB2312" w:cs="仿宋_GB2312" w:hint="eastAsia"/>
          <w:b/>
          <w:sz w:val="36"/>
          <w:szCs w:val="36"/>
        </w:rPr>
      </w:pPr>
      <w:r>
        <w:rPr>
          <w:rFonts w:ascii="仿宋_GB2312" w:eastAsia="仿宋_GB2312" w:hAnsi="仿宋_GB2312" w:cs="仿宋_GB2312" w:hint="eastAsia"/>
          <w:sz w:val="28"/>
          <w:szCs w:val="28"/>
        </w:rPr>
        <w:t>西安理工大学高科学院泾河校区建设办：</w:t>
      </w:r>
    </w:p>
    <w:p w14:paraId="20F48A02" w14:textId="2790C655" w:rsidR="005E2BDB" w:rsidRDefault="00000000">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兹委托</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（性别：</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年龄：</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职称：</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）代表本公司法人就“</w:t>
      </w:r>
      <w:r>
        <w:rPr>
          <w:rFonts w:ascii="仿宋_GB2312" w:eastAsia="仿宋_GB2312" w:hAnsi="仿宋_GB2312" w:cs="仿宋_GB2312" w:hint="eastAsia"/>
          <w:sz w:val="28"/>
          <w:szCs w:val="28"/>
          <w:u w:val="single"/>
        </w:rPr>
        <w:t>西安</w:t>
      </w:r>
      <w:r>
        <w:rPr>
          <w:rFonts w:ascii="仿宋_GB2312" w:eastAsia="仿宋_GB2312" w:hAnsi="仿宋_GB2312" w:cs="仿宋_GB2312" w:hint="eastAsia"/>
          <w:color w:val="000000" w:themeColor="text1"/>
          <w:sz w:val="28"/>
          <w:szCs w:val="28"/>
          <w:u w:val="single"/>
        </w:rPr>
        <w:t>理工大学高科学院泾河校区A-34一号教学楼铝合金</w:t>
      </w:r>
      <w:r w:rsidR="00A747F0">
        <w:rPr>
          <w:rFonts w:ascii="仿宋_GB2312" w:eastAsia="仿宋_GB2312" w:hAnsi="仿宋_GB2312" w:cs="仿宋_GB2312" w:hint="eastAsia"/>
          <w:color w:val="000000" w:themeColor="text1"/>
          <w:sz w:val="28"/>
          <w:szCs w:val="28"/>
          <w:u w:val="single"/>
        </w:rPr>
        <w:t>门</w:t>
      </w:r>
      <w:r>
        <w:rPr>
          <w:rFonts w:ascii="仿宋_GB2312" w:eastAsia="仿宋_GB2312" w:hAnsi="仿宋_GB2312" w:cs="仿宋_GB2312" w:hint="eastAsia"/>
          <w:color w:val="000000" w:themeColor="text1"/>
          <w:sz w:val="28"/>
          <w:szCs w:val="28"/>
          <w:u w:val="single"/>
        </w:rPr>
        <w:t>窗施工</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sz w:val="28"/>
          <w:szCs w:val="28"/>
        </w:rPr>
        <w:t>的投标事宜，以本公司的名义签署投标书，并进行合同谈判和处理与之有关的一切事项。同时委托</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（性别：</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年龄：</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职称：</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）代表本公司为</w:t>
      </w:r>
      <w:r>
        <w:rPr>
          <w:rFonts w:ascii="仿宋_GB2312" w:eastAsia="仿宋_GB2312" w:hAnsi="仿宋_GB2312" w:cs="仿宋_GB2312" w:hint="eastAsia"/>
          <w:color w:val="000000" w:themeColor="text1"/>
          <w:sz w:val="28"/>
          <w:szCs w:val="28"/>
          <w:u w:val="single"/>
        </w:rPr>
        <w:t>西安理工大学高科学院泾河校区A-34一号教学楼</w:t>
      </w:r>
      <w:r>
        <w:rPr>
          <w:rFonts w:ascii="宋体" w:hAnsi="宋体" w:cs="宋体" w:hint="eastAsia"/>
          <w:sz w:val="28"/>
          <w:szCs w:val="28"/>
          <w:u w:val="single"/>
        </w:rPr>
        <w:t>铝合金窗“深化设计”与安装</w:t>
      </w:r>
      <w:r>
        <w:rPr>
          <w:rFonts w:ascii="仿宋_GB2312" w:eastAsia="仿宋_GB2312" w:hAnsi="仿宋_GB2312" w:cs="仿宋_GB2312" w:hint="eastAsia"/>
          <w:color w:val="000000" w:themeColor="text1"/>
          <w:sz w:val="28"/>
          <w:szCs w:val="28"/>
          <w:u w:val="single"/>
        </w:rPr>
        <w:t xml:space="preserve">施工 </w:t>
      </w:r>
      <w:r>
        <w:rPr>
          <w:rFonts w:ascii="仿宋_GB2312" w:eastAsia="仿宋_GB2312" w:hAnsi="仿宋_GB2312" w:cs="仿宋_GB2312" w:hint="eastAsia"/>
          <w:sz w:val="28"/>
          <w:szCs w:val="28"/>
        </w:rPr>
        <w:t>的项目负责人，协助投标委托代表人参与合同谈判，负责提供施工图纸资料等有关事项。</w:t>
      </w:r>
    </w:p>
    <w:p w14:paraId="1630112B" w14:textId="77777777" w:rsidR="005E2BDB" w:rsidRDefault="005E2BDB">
      <w:pPr>
        <w:ind w:firstLineChars="200" w:firstLine="560"/>
        <w:rPr>
          <w:rFonts w:ascii="仿宋_GB2312" w:eastAsia="仿宋_GB2312" w:hAnsi="仿宋_GB2312" w:cs="仿宋_GB2312" w:hint="eastAsia"/>
          <w:sz w:val="28"/>
          <w:szCs w:val="28"/>
        </w:rPr>
      </w:pPr>
    </w:p>
    <w:p w14:paraId="605F415F" w14:textId="77777777" w:rsidR="005E2BDB" w:rsidRDefault="00000000">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法人代表签字盖章（授权人）：</w:t>
      </w:r>
    </w:p>
    <w:p w14:paraId="415BC0C3" w14:textId="77777777" w:rsidR="005E2BDB" w:rsidRDefault="00000000">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委托代表人签字盖章（被授权人）：</w:t>
      </w:r>
    </w:p>
    <w:p w14:paraId="77FEDE37" w14:textId="77777777" w:rsidR="005E2BDB" w:rsidRDefault="00000000">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公司盖章：</w:t>
      </w:r>
    </w:p>
    <w:p w14:paraId="15C2928C" w14:textId="77777777" w:rsidR="005E2BDB" w:rsidRDefault="00000000">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代表人地址：</w:t>
      </w:r>
    </w:p>
    <w:p w14:paraId="0C11883A" w14:textId="77777777" w:rsidR="005E2BDB" w:rsidRDefault="00000000">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代表人电话：   </w:t>
      </w:r>
    </w:p>
    <w:p w14:paraId="17A3DF95" w14:textId="77777777" w:rsidR="005E2BDB" w:rsidRDefault="00000000">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委托日期： </w:t>
      </w:r>
      <w:r>
        <w:rPr>
          <w:rFonts w:ascii="仿宋_GB2312" w:eastAsia="仿宋_GB2312" w:hAnsi="仿宋_GB2312" w:cs="仿宋_GB2312" w:hint="eastAsia"/>
          <w:sz w:val="28"/>
          <w:szCs w:val="28"/>
          <w:u w:val="single"/>
        </w:rPr>
        <w:t xml:space="preserve"> 2026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日</w:t>
      </w:r>
    </w:p>
    <w:p w14:paraId="531A9718" w14:textId="77777777" w:rsidR="005E2BDB" w:rsidRDefault="005E2BDB">
      <w:pPr>
        <w:rPr>
          <w:rFonts w:ascii="仿宋_GB2312" w:eastAsia="仿宋_GB2312" w:hAnsi="仿宋_GB2312" w:cs="仿宋_GB2312" w:hint="eastAsia"/>
          <w:sz w:val="28"/>
          <w:szCs w:val="28"/>
        </w:rPr>
      </w:pPr>
    </w:p>
    <w:p w14:paraId="7BA2670F" w14:textId="77777777" w:rsidR="005E2BDB" w:rsidRDefault="005E2BDB">
      <w:pPr>
        <w:rPr>
          <w:rFonts w:ascii="仿宋_GB2312" w:eastAsia="仿宋_GB2312" w:hAnsi="仿宋_GB2312" w:cs="仿宋_GB2312" w:hint="eastAsia"/>
          <w:sz w:val="28"/>
          <w:szCs w:val="28"/>
        </w:rPr>
      </w:pPr>
    </w:p>
    <w:p w14:paraId="015D5D84" w14:textId="77777777" w:rsidR="005E2BDB" w:rsidRDefault="005E2BDB">
      <w:pPr>
        <w:rPr>
          <w:rFonts w:ascii="仿宋_GB2312" w:eastAsia="仿宋_GB2312" w:hAnsi="仿宋_GB2312" w:cs="仿宋_GB2312" w:hint="eastAsia"/>
          <w:sz w:val="28"/>
          <w:szCs w:val="28"/>
        </w:rPr>
      </w:pPr>
    </w:p>
    <w:p w14:paraId="51CACB59" w14:textId="77777777" w:rsidR="005E2BDB" w:rsidRDefault="005E2BDB">
      <w:pPr>
        <w:rPr>
          <w:rFonts w:ascii="仿宋_GB2312" w:eastAsia="仿宋_GB2312" w:hAnsi="仿宋_GB2312" w:cs="仿宋_GB2312" w:hint="eastAsia"/>
          <w:sz w:val="28"/>
          <w:szCs w:val="28"/>
        </w:rPr>
      </w:pPr>
    </w:p>
    <w:p w14:paraId="05393D19" w14:textId="77777777" w:rsidR="005E2BDB" w:rsidRDefault="005E2BDB">
      <w:pPr>
        <w:rPr>
          <w:rFonts w:ascii="仿宋_GB2312" w:eastAsia="仿宋_GB2312" w:hAnsi="仿宋_GB2312" w:cs="仿宋_GB2312" w:hint="eastAsia"/>
          <w:sz w:val="28"/>
          <w:szCs w:val="28"/>
        </w:rPr>
      </w:pPr>
    </w:p>
    <w:p w14:paraId="6F04A186" w14:textId="77777777" w:rsidR="005E2BDB" w:rsidRDefault="005E2BDB">
      <w:pPr>
        <w:rPr>
          <w:rFonts w:ascii="仿宋_GB2312" w:eastAsia="仿宋_GB2312" w:hAnsi="仿宋_GB2312" w:cs="仿宋_GB2312" w:hint="eastAsia"/>
          <w:sz w:val="28"/>
          <w:szCs w:val="28"/>
        </w:rPr>
      </w:pPr>
    </w:p>
    <w:p w14:paraId="4D7E1FD0" w14:textId="77777777" w:rsidR="005E2BDB" w:rsidRDefault="005E2BDB">
      <w:pPr>
        <w:rPr>
          <w:rFonts w:ascii="仿宋_GB2312" w:eastAsia="仿宋_GB2312" w:hAnsi="仿宋_GB2312" w:cs="仿宋_GB2312" w:hint="eastAsia"/>
          <w:sz w:val="28"/>
          <w:szCs w:val="28"/>
        </w:rPr>
      </w:pPr>
    </w:p>
    <w:p w14:paraId="624F8587" w14:textId="77777777" w:rsidR="005E2BDB" w:rsidRDefault="00000000">
      <w:pPr>
        <w:numPr>
          <w:ilvl w:val="0"/>
          <w:numId w:val="3"/>
        </w:numPr>
        <w:jc w:val="center"/>
        <w:rPr>
          <w:rFonts w:ascii="黑体" w:eastAsia="黑体" w:hAnsi="黑体" w:cs="黑体" w:hint="eastAsia"/>
          <w:sz w:val="32"/>
          <w:szCs w:val="32"/>
        </w:rPr>
      </w:pPr>
      <w:r>
        <w:rPr>
          <w:rFonts w:ascii="黑体" w:eastAsia="黑体" w:hAnsi="黑体" w:cs="黑体" w:hint="eastAsia"/>
          <w:sz w:val="32"/>
          <w:szCs w:val="32"/>
        </w:rPr>
        <w:lastRenderedPageBreak/>
        <w:t>投标报价单</w:t>
      </w:r>
    </w:p>
    <w:p w14:paraId="309B8DA1" w14:textId="77777777" w:rsidR="005E2BDB" w:rsidRDefault="005E2BDB">
      <w:pPr>
        <w:rPr>
          <w:rFonts w:ascii="黑体" w:eastAsia="黑体" w:hAnsi="黑体" w:cs="黑体" w:hint="eastAsia"/>
          <w:sz w:val="32"/>
          <w:szCs w:val="32"/>
        </w:rPr>
      </w:pPr>
    </w:p>
    <w:p w14:paraId="16D1D3D5" w14:textId="77777777" w:rsidR="005E2BDB" w:rsidRDefault="00000000">
      <w:pPr>
        <w:numPr>
          <w:ilvl w:val="0"/>
          <w:numId w:val="4"/>
        </w:numPr>
        <w:rPr>
          <w:sz w:val="28"/>
          <w:szCs w:val="28"/>
        </w:rPr>
      </w:pPr>
      <w:r>
        <w:rPr>
          <w:rFonts w:hint="eastAsia"/>
          <w:sz w:val="28"/>
          <w:szCs w:val="28"/>
        </w:rPr>
        <w:t>断桥铝合金窗带纱扇</w:t>
      </w:r>
      <w:r>
        <w:rPr>
          <w:rFonts w:ascii="宋体" w:eastAsia="宋体" w:hAnsi="宋体" w:cs="宋体" w:hint="eastAsia"/>
          <w:sz w:val="28"/>
          <w:szCs w:val="28"/>
        </w:rPr>
        <w:t>（含防火窗及消防救援窗）综合单价：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㎡（其中人工单价：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 材料单价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 面积：</w:t>
      </w:r>
      <w:r>
        <w:rPr>
          <w:rFonts w:hint="eastAsia"/>
          <w:sz w:val="28"/>
          <w:szCs w:val="28"/>
          <w:u w:val="single"/>
        </w:rPr>
        <w:t xml:space="preserve">       </w:t>
      </w:r>
      <w:r>
        <w:rPr>
          <w:rFonts w:ascii="宋体" w:eastAsia="宋体" w:hAnsi="宋体" w:cs="宋体" w:hint="eastAsia"/>
          <w:sz w:val="28"/>
          <w:szCs w:val="28"/>
        </w:rPr>
        <w:t>㎡，合计</w:t>
      </w:r>
      <w:r>
        <w:rPr>
          <w:rFonts w:hint="eastAsia"/>
          <w:sz w:val="28"/>
          <w:szCs w:val="28"/>
          <w:u w:val="single"/>
        </w:rPr>
        <w:t xml:space="preserve">           </w:t>
      </w:r>
      <w:r>
        <w:rPr>
          <w:rFonts w:hint="eastAsia"/>
          <w:sz w:val="28"/>
          <w:szCs w:val="28"/>
        </w:rPr>
        <w:t>元；</w:t>
      </w:r>
    </w:p>
    <w:p w14:paraId="5F0F4557" w14:textId="77777777" w:rsidR="005E2BDB" w:rsidRDefault="005E2BDB">
      <w:pPr>
        <w:rPr>
          <w:sz w:val="28"/>
          <w:szCs w:val="28"/>
        </w:rPr>
      </w:pPr>
    </w:p>
    <w:p w14:paraId="4BCAADA9" w14:textId="77777777" w:rsidR="005E2BDB" w:rsidRDefault="00000000">
      <w:pPr>
        <w:numPr>
          <w:ilvl w:val="0"/>
          <w:numId w:val="4"/>
        </w:numPr>
        <w:rPr>
          <w:sz w:val="28"/>
          <w:szCs w:val="28"/>
        </w:rPr>
      </w:pPr>
      <w:r>
        <w:rPr>
          <w:rFonts w:ascii="宋体" w:eastAsia="宋体" w:hAnsi="宋体" w:cs="宋体" w:hint="eastAsia"/>
          <w:sz w:val="28"/>
          <w:szCs w:val="28"/>
        </w:rPr>
        <w:t>铝合金百叶综合单价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㎡，（其中人工单价：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 材料单价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㎡），面积：</w:t>
      </w:r>
      <w:r>
        <w:rPr>
          <w:rFonts w:hint="eastAsia"/>
          <w:sz w:val="28"/>
          <w:szCs w:val="28"/>
          <w:u w:val="single"/>
        </w:rPr>
        <w:t xml:space="preserve">   </w:t>
      </w:r>
      <w:r>
        <w:rPr>
          <w:rFonts w:ascii="宋体" w:eastAsia="宋体" w:hAnsi="宋体" w:cs="宋体" w:hint="eastAsia"/>
          <w:sz w:val="28"/>
          <w:szCs w:val="28"/>
        </w:rPr>
        <w:t>㎡，合计</w:t>
      </w:r>
      <w:r>
        <w:rPr>
          <w:rFonts w:hint="eastAsia"/>
          <w:sz w:val="28"/>
          <w:szCs w:val="28"/>
          <w:u w:val="single"/>
        </w:rPr>
        <w:t xml:space="preserve">        </w:t>
      </w:r>
      <w:r>
        <w:rPr>
          <w:rFonts w:hint="eastAsia"/>
          <w:sz w:val="28"/>
          <w:szCs w:val="28"/>
        </w:rPr>
        <w:t>元；</w:t>
      </w:r>
    </w:p>
    <w:p w14:paraId="0018E3C8" w14:textId="77777777" w:rsidR="005E2BDB" w:rsidRDefault="005E2BDB">
      <w:pPr>
        <w:rPr>
          <w:sz w:val="28"/>
          <w:szCs w:val="28"/>
        </w:rPr>
      </w:pPr>
    </w:p>
    <w:p w14:paraId="10118BF3" w14:textId="77777777" w:rsidR="005E2BDB" w:rsidRDefault="00000000">
      <w:pPr>
        <w:numPr>
          <w:ilvl w:val="0"/>
          <w:numId w:val="4"/>
        </w:numPr>
        <w:rPr>
          <w:sz w:val="28"/>
          <w:szCs w:val="28"/>
        </w:rPr>
      </w:pPr>
      <w:r>
        <w:rPr>
          <w:rFonts w:ascii="宋体" w:eastAsia="宋体" w:hAnsi="宋体" w:cs="宋体" w:hint="eastAsia"/>
          <w:sz w:val="28"/>
          <w:szCs w:val="28"/>
        </w:rPr>
        <w:t>断桥铝合金双玻门综合单价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㎡，（其中人工单价：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 材料单价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㎡），面积：</w:t>
      </w:r>
      <w:r>
        <w:rPr>
          <w:rFonts w:hint="eastAsia"/>
          <w:sz w:val="28"/>
          <w:szCs w:val="28"/>
          <w:u w:val="single"/>
        </w:rPr>
        <w:t xml:space="preserve">   </w:t>
      </w:r>
      <w:r>
        <w:rPr>
          <w:rFonts w:ascii="宋体" w:eastAsia="宋体" w:hAnsi="宋体" w:cs="宋体" w:hint="eastAsia"/>
          <w:sz w:val="28"/>
          <w:szCs w:val="28"/>
        </w:rPr>
        <w:t>㎡，合计</w:t>
      </w:r>
      <w:r>
        <w:rPr>
          <w:rFonts w:hint="eastAsia"/>
          <w:sz w:val="28"/>
          <w:szCs w:val="28"/>
          <w:u w:val="single"/>
        </w:rPr>
        <w:t xml:space="preserve">        </w:t>
      </w:r>
      <w:r>
        <w:rPr>
          <w:rFonts w:hint="eastAsia"/>
          <w:sz w:val="28"/>
          <w:szCs w:val="28"/>
        </w:rPr>
        <w:t>元；</w:t>
      </w:r>
    </w:p>
    <w:p w14:paraId="251EE9F2" w14:textId="77777777" w:rsidR="005E2BDB" w:rsidRDefault="005E2BDB">
      <w:pPr>
        <w:rPr>
          <w:sz w:val="28"/>
          <w:szCs w:val="28"/>
        </w:rPr>
      </w:pPr>
    </w:p>
    <w:p w14:paraId="583F1A30" w14:textId="77777777" w:rsidR="005E2BDB" w:rsidRDefault="00000000">
      <w:pPr>
        <w:numPr>
          <w:ilvl w:val="0"/>
          <w:numId w:val="4"/>
        </w:numPr>
        <w:rPr>
          <w:sz w:val="28"/>
          <w:szCs w:val="28"/>
        </w:rPr>
      </w:pPr>
      <w:r>
        <w:rPr>
          <w:rFonts w:ascii="宋体" w:eastAsia="宋体" w:hAnsi="宋体" w:cs="宋体" w:hint="eastAsia"/>
          <w:sz w:val="28"/>
          <w:szCs w:val="28"/>
        </w:rPr>
        <w:t>组合门窗综合单价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㎡，（其中人工单价：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 材料单价</w:t>
      </w:r>
      <w:r>
        <w:rPr>
          <w:rFonts w:hint="eastAsia"/>
          <w:sz w:val="28"/>
          <w:szCs w:val="28"/>
          <w:u w:val="single"/>
        </w:rPr>
        <w:t xml:space="preserve">     </w:t>
      </w:r>
      <w:r>
        <w:rPr>
          <w:rFonts w:hint="eastAsia"/>
          <w:sz w:val="28"/>
          <w:szCs w:val="28"/>
        </w:rPr>
        <w:t>元</w:t>
      </w:r>
      <w:r>
        <w:rPr>
          <w:rFonts w:hint="eastAsia"/>
          <w:sz w:val="28"/>
          <w:szCs w:val="28"/>
        </w:rPr>
        <w:t>/</w:t>
      </w:r>
      <w:r>
        <w:rPr>
          <w:rFonts w:ascii="宋体" w:eastAsia="宋体" w:hAnsi="宋体" w:cs="宋体" w:hint="eastAsia"/>
          <w:sz w:val="28"/>
          <w:szCs w:val="28"/>
        </w:rPr>
        <w:t>㎡），面积：</w:t>
      </w:r>
      <w:r>
        <w:rPr>
          <w:rFonts w:hint="eastAsia"/>
          <w:sz w:val="28"/>
          <w:szCs w:val="28"/>
          <w:u w:val="single"/>
        </w:rPr>
        <w:t xml:space="preserve">   </w:t>
      </w:r>
      <w:r>
        <w:rPr>
          <w:rFonts w:ascii="宋体" w:eastAsia="宋体" w:hAnsi="宋体" w:cs="宋体" w:hint="eastAsia"/>
          <w:sz w:val="28"/>
          <w:szCs w:val="28"/>
        </w:rPr>
        <w:t>㎡，合计</w:t>
      </w:r>
      <w:r>
        <w:rPr>
          <w:rFonts w:hint="eastAsia"/>
          <w:sz w:val="28"/>
          <w:szCs w:val="28"/>
          <w:u w:val="single"/>
        </w:rPr>
        <w:t xml:space="preserve">        </w:t>
      </w:r>
      <w:r>
        <w:rPr>
          <w:rFonts w:hint="eastAsia"/>
          <w:sz w:val="28"/>
          <w:szCs w:val="28"/>
        </w:rPr>
        <w:t>元；</w:t>
      </w:r>
    </w:p>
    <w:p w14:paraId="48A02683" w14:textId="77777777" w:rsidR="005E2BDB" w:rsidRDefault="005E2BDB">
      <w:pPr>
        <w:rPr>
          <w:sz w:val="28"/>
          <w:szCs w:val="28"/>
        </w:rPr>
      </w:pPr>
    </w:p>
    <w:p w14:paraId="545659FB" w14:textId="33A6F5B8" w:rsidR="005E2BDB" w:rsidRDefault="00000000">
      <w:pPr>
        <w:ind w:firstLineChars="200" w:firstLine="560"/>
        <w:rPr>
          <w:rFonts w:ascii="仿宋_GB2312" w:eastAsia="仿宋_GB2312" w:hAnsi="仿宋_GB2312" w:cs="仿宋_GB2312" w:hint="eastAsia"/>
          <w:sz w:val="28"/>
          <w:szCs w:val="28"/>
        </w:rPr>
      </w:pPr>
      <w:r>
        <w:rPr>
          <w:rFonts w:hint="eastAsia"/>
          <w:sz w:val="28"/>
          <w:szCs w:val="28"/>
        </w:rPr>
        <w:t>以上报</w:t>
      </w:r>
      <w:r>
        <w:rPr>
          <w:rFonts w:ascii="宋体" w:hAnsi="宋体" w:cs="宋体" w:hint="eastAsia"/>
          <w:bCs/>
          <w:sz w:val="28"/>
          <w:szCs w:val="28"/>
        </w:rPr>
        <w:t>价包括：“深化设计费”、人工费、机械费、材料费、场地运输费、垃圾清运费、各种税费；安全文明措施费；常规试验与专项检测费、工程竣工验收资料</w:t>
      </w:r>
      <w:r w:rsidR="00A747F0">
        <w:rPr>
          <w:rFonts w:ascii="宋体" w:hAnsi="宋体" w:cs="宋体" w:hint="eastAsia"/>
          <w:bCs/>
          <w:sz w:val="28"/>
          <w:szCs w:val="28"/>
        </w:rPr>
        <w:t>，具体数量详见图纸。</w:t>
      </w:r>
    </w:p>
    <w:bookmarkEnd w:id="1"/>
    <w:bookmarkEnd w:id="2"/>
    <w:p w14:paraId="49436EA5" w14:textId="77777777" w:rsidR="005E2BDB" w:rsidRDefault="005E2BDB">
      <w:pPr>
        <w:rPr>
          <w:sz w:val="28"/>
          <w:szCs w:val="28"/>
        </w:rPr>
      </w:pPr>
    </w:p>
    <w:sectPr w:rsidR="005E2BDB">
      <w:pgSz w:w="11906" w:h="16838"/>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0DF7C" w14:textId="77777777" w:rsidR="00267741" w:rsidRDefault="00267741" w:rsidP="001C4B1F">
      <w:r>
        <w:separator/>
      </w:r>
    </w:p>
  </w:endnote>
  <w:endnote w:type="continuationSeparator" w:id="0">
    <w:p w14:paraId="3607EB6A" w14:textId="77777777" w:rsidR="00267741" w:rsidRDefault="00267741" w:rsidP="001C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F9829" w14:textId="77777777" w:rsidR="00267741" w:rsidRDefault="00267741" w:rsidP="001C4B1F">
      <w:r>
        <w:separator/>
      </w:r>
    </w:p>
  </w:footnote>
  <w:footnote w:type="continuationSeparator" w:id="0">
    <w:p w14:paraId="46D624C3" w14:textId="77777777" w:rsidR="00267741" w:rsidRDefault="00267741" w:rsidP="001C4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DF0490"/>
    <w:multiLevelType w:val="singleLevel"/>
    <w:tmpl w:val="86DF0490"/>
    <w:lvl w:ilvl="0">
      <w:start w:val="1"/>
      <w:numFmt w:val="decimal"/>
      <w:suff w:val="nothing"/>
      <w:lvlText w:val="%1、"/>
      <w:lvlJc w:val="left"/>
    </w:lvl>
  </w:abstractNum>
  <w:abstractNum w:abstractNumId="1" w15:restartNumberingAfterBreak="0">
    <w:nsid w:val="BC04BC41"/>
    <w:multiLevelType w:val="singleLevel"/>
    <w:tmpl w:val="BC04BC41"/>
    <w:lvl w:ilvl="0">
      <w:start w:val="1"/>
      <w:numFmt w:val="decimal"/>
      <w:lvlText w:val="%1."/>
      <w:lvlJc w:val="left"/>
      <w:pPr>
        <w:tabs>
          <w:tab w:val="left" w:pos="312"/>
        </w:tabs>
      </w:pPr>
    </w:lvl>
  </w:abstractNum>
  <w:abstractNum w:abstractNumId="2" w15:restartNumberingAfterBreak="0">
    <w:nsid w:val="0533BDCD"/>
    <w:multiLevelType w:val="singleLevel"/>
    <w:tmpl w:val="0533BDCD"/>
    <w:lvl w:ilvl="0">
      <w:start w:val="4"/>
      <w:numFmt w:val="chineseCounting"/>
      <w:suff w:val="nothing"/>
      <w:lvlText w:val="%1、"/>
      <w:lvlJc w:val="left"/>
      <w:rPr>
        <w:rFonts w:hint="eastAsia"/>
      </w:rPr>
    </w:lvl>
  </w:abstractNum>
  <w:abstractNum w:abstractNumId="3" w15:restartNumberingAfterBreak="0">
    <w:nsid w:val="74C3CBBA"/>
    <w:multiLevelType w:val="singleLevel"/>
    <w:tmpl w:val="74C3CBBA"/>
    <w:lvl w:ilvl="0">
      <w:start w:val="1"/>
      <w:numFmt w:val="decimal"/>
      <w:suff w:val="nothing"/>
      <w:lvlText w:val="%1、"/>
      <w:lvlJc w:val="left"/>
    </w:lvl>
  </w:abstractNum>
  <w:num w:numId="1" w16cid:durableId="1730569421">
    <w:abstractNumId w:val="3"/>
  </w:num>
  <w:num w:numId="2" w16cid:durableId="931667937">
    <w:abstractNumId w:val="0"/>
  </w:num>
  <w:num w:numId="3" w16cid:durableId="799539864">
    <w:abstractNumId w:val="2"/>
  </w:num>
  <w:num w:numId="4" w16cid:durableId="772046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QwMWFlZDQyNTc2ODhjZGNiOTE3Y2NkZTU0NTI4NWUifQ=="/>
  </w:docVars>
  <w:rsids>
    <w:rsidRoot w:val="06755D8B"/>
    <w:rsid w:val="00030E4D"/>
    <w:rsid w:val="000457E3"/>
    <w:rsid w:val="00047E93"/>
    <w:rsid w:val="00055E10"/>
    <w:rsid w:val="0007102E"/>
    <w:rsid w:val="00084795"/>
    <w:rsid w:val="000A2BB0"/>
    <w:rsid w:val="000C0FF8"/>
    <w:rsid w:val="000D48D1"/>
    <w:rsid w:val="000E1780"/>
    <w:rsid w:val="000E4511"/>
    <w:rsid w:val="0010385A"/>
    <w:rsid w:val="00114929"/>
    <w:rsid w:val="00122D38"/>
    <w:rsid w:val="00147FE8"/>
    <w:rsid w:val="00152DC0"/>
    <w:rsid w:val="001764B0"/>
    <w:rsid w:val="00193EA2"/>
    <w:rsid w:val="001C3538"/>
    <w:rsid w:val="001C4B1F"/>
    <w:rsid w:val="001F05F5"/>
    <w:rsid w:val="002478CC"/>
    <w:rsid w:val="002548B0"/>
    <w:rsid w:val="00267741"/>
    <w:rsid w:val="00281C98"/>
    <w:rsid w:val="002B11CE"/>
    <w:rsid w:val="002D7944"/>
    <w:rsid w:val="002E0C05"/>
    <w:rsid w:val="002E1D58"/>
    <w:rsid w:val="00317CE1"/>
    <w:rsid w:val="00377B28"/>
    <w:rsid w:val="00377E6A"/>
    <w:rsid w:val="003B7D98"/>
    <w:rsid w:val="003D4F96"/>
    <w:rsid w:val="00421EC8"/>
    <w:rsid w:val="004464CD"/>
    <w:rsid w:val="004A190D"/>
    <w:rsid w:val="004D5F01"/>
    <w:rsid w:val="004F1E28"/>
    <w:rsid w:val="005174F1"/>
    <w:rsid w:val="00574516"/>
    <w:rsid w:val="00586D0B"/>
    <w:rsid w:val="005B2083"/>
    <w:rsid w:val="005D0E76"/>
    <w:rsid w:val="005E2BDB"/>
    <w:rsid w:val="005E4627"/>
    <w:rsid w:val="00622F72"/>
    <w:rsid w:val="00627B6C"/>
    <w:rsid w:val="00630303"/>
    <w:rsid w:val="00642EAB"/>
    <w:rsid w:val="0065728D"/>
    <w:rsid w:val="006709EE"/>
    <w:rsid w:val="0067660B"/>
    <w:rsid w:val="006A7EA6"/>
    <w:rsid w:val="006C7496"/>
    <w:rsid w:val="006E0AE4"/>
    <w:rsid w:val="006F4FA6"/>
    <w:rsid w:val="006F7F8C"/>
    <w:rsid w:val="00721484"/>
    <w:rsid w:val="0072244A"/>
    <w:rsid w:val="00722BD8"/>
    <w:rsid w:val="00732637"/>
    <w:rsid w:val="00753893"/>
    <w:rsid w:val="007A63BA"/>
    <w:rsid w:val="007B07F0"/>
    <w:rsid w:val="00801636"/>
    <w:rsid w:val="0082343A"/>
    <w:rsid w:val="008252F5"/>
    <w:rsid w:val="00825C21"/>
    <w:rsid w:val="00830314"/>
    <w:rsid w:val="00844A60"/>
    <w:rsid w:val="00880564"/>
    <w:rsid w:val="008B421E"/>
    <w:rsid w:val="008B70CD"/>
    <w:rsid w:val="008E0532"/>
    <w:rsid w:val="008E0B04"/>
    <w:rsid w:val="008E4FC3"/>
    <w:rsid w:val="008E7BF3"/>
    <w:rsid w:val="008F39BE"/>
    <w:rsid w:val="00901D8F"/>
    <w:rsid w:val="0091044D"/>
    <w:rsid w:val="00936CD4"/>
    <w:rsid w:val="00946BBA"/>
    <w:rsid w:val="0095672D"/>
    <w:rsid w:val="00966890"/>
    <w:rsid w:val="00975C27"/>
    <w:rsid w:val="00976F55"/>
    <w:rsid w:val="009B1F1F"/>
    <w:rsid w:val="009D59E6"/>
    <w:rsid w:val="009F61F4"/>
    <w:rsid w:val="009F7DE2"/>
    <w:rsid w:val="00A453BC"/>
    <w:rsid w:val="00A747F0"/>
    <w:rsid w:val="00A9243D"/>
    <w:rsid w:val="00A94A23"/>
    <w:rsid w:val="00AF7C29"/>
    <w:rsid w:val="00B00C49"/>
    <w:rsid w:val="00B012C0"/>
    <w:rsid w:val="00B14CC3"/>
    <w:rsid w:val="00B153D6"/>
    <w:rsid w:val="00B173E6"/>
    <w:rsid w:val="00B22FB6"/>
    <w:rsid w:val="00B42A27"/>
    <w:rsid w:val="00B473F0"/>
    <w:rsid w:val="00B57916"/>
    <w:rsid w:val="00B60193"/>
    <w:rsid w:val="00B64019"/>
    <w:rsid w:val="00B64D84"/>
    <w:rsid w:val="00B72A30"/>
    <w:rsid w:val="00B80F01"/>
    <w:rsid w:val="00BB4E77"/>
    <w:rsid w:val="00BC4691"/>
    <w:rsid w:val="00BD0DD2"/>
    <w:rsid w:val="00BE2CCA"/>
    <w:rsid w:val="00BF0811"/>
    <w:rsid w:val="00C37EFB"/>
    <w:rsid w:val="00C40F19"/>
    <w:rsid w:val="00C41789"/>
    <w:rsid w:val="00C41DC1"/>
    <w:rsid w:val="00C52AEE"/>
    <w:rsid w:val="00C63420"/>
    <w:rsid w:val="00C663EC"/>
    <w:rsid w:val="00CC78AE"/>
    <w:rsid w:val="00CD7308"/>
    <w:rsid w:val="00CE3EB5"/>
    <w:rsid w:val="00CE5DFB"/>
    <w:rsid w:val="00D00AA9"/>
    <w:rsid w:val="00D42673"/>
    <w:rsid w:val="00D662F1"/>
    <w:rsid w:val="00D8628C"/>
    <w:rsid w:val="00D97B08"/>
    <w:rsid w:val="00DC1B4F"/>
    <w:rsid w:val="00DD0602"/>
    <w:rsid w:val="00DD3FF0"/>
    <w:rsid w:val="00DE22D0"/>
    <w:rsid w:val="00DF45D1"/>
    <w:rsid w:val="00E0279C"/>
    <w:rsid w:val="00E03FA6"/>
    <w:rsid w:val="00E14C2C"/>
    <w:rsid w:val="00E158A7"/>
    <w:rsid w:val="00E31BF7"/>
    <w:rsid w:val="00E50C35"/>
    <w:rsid w:val="00E547BB"/>
    <w:rsid w:val="00E7667D"/>
    <w:rsid w:val="00EA5BBF"/>
    <w:rsid w:val="00EE5342"/>
    <w:rsid w:val="00EF0037"/>
    <w:rsid w:val="00EF4303"/>
    <w:rsid w:val="00EF5315"/>
    <w:rsid w:val="00F34BF7"/>
    <w:rsid w:val="00F551F2"/>
    <w:rsid w:val="00F62977"/>
    <w:rsid w:val="00FD28A4"/>
    <w:rsid w:val="00FE0ABE"/>
    <w:rsid w:val="00FF581D"/>
    <w:rsid w:val="01300309"/>
    <w:rsid w:val="021F718C"/>
    <w:rsid w:val="02753CF0"/>
    <w:rsid w:val="04D67F74"/>
    <w:rsid w:val="056D6651"/>
    <w:rsid w:val="058526EF"/>
    <w:rsid w:val="06755D8B"/>
    <w:rsid w:val="07236F74"/>
    <w:rsid w:val="087D29E8"/>
    <w:rsid w:val="08A4099C"/>
    <w:rsid w:val="09486FC4"/>
    <w:rsid w:val="097D4569"/>
    <w:rsid w:val="09E6139B"/>
    <w:rsid w:val="0A66786A"/>
    <w:rsid w:val="0AFE264B"/>
    <w:rsid w:val="0B0D7B1C"/>
    <w:rsid w:val="0B4108CC"/>
    <w:rsid w:val="0C7B0883"/>
    <w:rsid w:val="0CA81DB4"/>
    <w:rsid w:val="0DCB6D98"/>
    <w:rsid w:val="0DD0605B"/>
    <w:rsid w:val="0E7B494C"/>
    <w:rsid w:val="0EA34FAF"/>
    <w:rsid w:val="0F230F76"/>
    <w:rsid w:val="10354C54"/>
    <w:rsid w:val="10B03085"/>
    <w:rsid w:val="13337956"/>
    <w:rsid w:val="13BB2A8E"/>
    <w:rsid w:val="13C1430E"/>
    <w:rsid w:val="14BC65F0"/>
    <w:rsid w:val="15F7204E"/>
    <w:rsid w:val="172D2AC3"/>
    <w:rsid w:val="180A4FEE"/>
    <w:rsid w:val="185439DB"/>
    <w:rsid w:val="185F178D"/>
    <w:rsid w:val="1AAB332E"/>
    <w:rsid w:val="1C90585B"/>
    <w:rsid w:val="1D184BB6"/>
    <w:rsid w:val="1DB554F3"/>
    <w:rsid w:val="1DF53D04"/>
    <w:rsid w:val="1E527B6D"/>
    <w:rsid w:val="1EB67BBE"/>
    <w:rsid w:val="202951B6"/>
    <w:rsid w:val="205944FF"/>
    <w:rsid w:val="21663BA3"/>
    <w:rsid w:val="221E1185"/>
    <w:rsid w:val="24C02822"/>
    <w:rsid w:val="258E5A52"/>
    <w:rsid w:val="25B91E93"/>
    <w:rsid w:val="27A22E3B"/>
    <w:rsid w:val="27D56B2E"/>
    <w:rsid w:val="288167E6"/>
    <w:rsid w:val="28C66939"/>
    <w:rsid w:val="2997467B"/>
    <w:rsid w:val="29DE767E"/>
    <w:rsid w:val="2C1D40A2"/>
    <w:rsid w:val="2C4A61E3"/>
    <w:rsid w:val="2D716D33"/>
    <w:rsid w:val="2D7A3D99"/>
    <w:rsid w:val="2DAC6E77"/>
    <w:rsid w:val="2DCF4866"/>
    <w:rsid w:val="2DF47386"/>
    <w:rsid w:val="2E6E2940"/>
    <w:rsid w:val="2EEC5EB5"/>
    <w:rsid w:val="2F126434"/>
    <w:rsid w:val="2F2B1BEC"/>
    <w:rsid w:val="2FE61E16"/>
    <w:rsid w:val="30E916CC"/>
    <w:rsid w:val="3106646D"/>
    <w:rsid w:val="32937D2A"/>
    <w:rsid w:val="33E6283B"/>
    <w:rsid w:val="34266671"/>
    <w:rsid w:val="36EE2859"/>
    <w:rsid w:val="38550E5F"/>
    <w:rsid w:val="38C409D3"/>
    <w:rsid w:val="39AB0045"/>
    <w:rsid w:val="3BAD01F9"/>
    <w:rsid w:val="3C8F6EBB"/>
    <w:rsid w:val="3D003EF2"/>
    <w:rsid w:val="3DD84C70"/>
    <w:rsid w:val="3E6652B0"/>
    <w:rsid w:val="3EE6310A"/>
    <w:rsid w:val="3EF84A5C"/>
    <w:rsid w:val="40934C22"/>
    <w:rsid w:val="40BC4659"/>
    <w:rsid w:val="410B1625"/>
    <w:rsid w:val="410B2B0B"/>
    <w:rsid w:val="41397535"/>
    <w:rsid w:val="42AC6114"/>
    <w:rsid w:val="43F13989"/>
    <w:rsid w:val="46C37E91"/>
    <w:rsid w:val="47C51A9E"/>
    <w:rsid w:val="492502EA"/>
    <w:rsid w:val="4A5F1C7D"/>
    <w:rsid w:val="4AAF5E12"/>
    <w:rsid w:val="4ADF7E1D"/>
    <w:rsid w:val="4B5E596E"/>
    <w:rsid w:val="4C4A325A"/>
    <w:rsid w:val="4C894901"/>
    <w:rsid w:val="4FD95020"/>
    <w:rsid w:val="536C00D1"/>
    <w:rsid w:val="551070BA"/>
    <w:rsid w:val="573B2F9D"/>
    <w:rsid w:val="59C26B0B"/>
    <w:rsid w:val="5A22321F"/>
    <w:rsid w:val="5A90495E"/>
    <w:rsid w:val="5AAB4CAC"/>
    <w:rsid w:val="5AAC0D78"/>
    <w:rsid w:val="5B0E7A90"/>
    <w:rsid w:val="5B3B36C3"/>
    <w:rsid w:val="5CD36C1A"/>
    <w:rsid w:val="5D6E0AA2"/>
    <w:rsid w:val="5E9775D7"/>
    <w:rsid w:val="5EB950B4"/>
    <w:rsid w:val="5FC627A0"/>
    <w:rsid w:val="636169BE"/>
    <w:rsid w:val="659B23A4"/>
    <w:rsid w:val="65B865CD"/>
    <w:rsid w:val="662B5D96"/>
    <w:rsid w:val="6658776A"/>
    <w:rsid w:val="66633E9A"/>
    <w:rsid w:val="669210E4"/>
    <w:rsid w:val="66C95F0E"/>
    <w:rsid w:val="67825632"/>
    <w:rsid w:val="695A061E"/>
    <w:rsid w:val="6BA50172"/>
    <w:rsid w:val="6BC73521"/>
    <w:rsid w:val="6CBA1892"/>
    <w:rsid w:val="6F324A30"/>
    <w:rsid w:val="7000004D"/>
    <w:rsid w:val="711C3555"/>
    <w:rsid w:val="723B5AB1"/>
    <w:rsid w:val="742E1BBD"/>
    <w:rsid w:val="74C05D9A"/>
    <w:rsid w:val="759E6275"/>
    <w:rsid w:val="75C17C76"/>
    <w:rsid w:val="75FA49EB"/>
    <w:rsid w:val="77CC5D2C"/>
    <w:rsid w:val="7A4C2806"/>
    <w:rsid w:val="7B8320EF"/>
    <w:rsid w:val="7C1E6DF0"/>
    <w:rsid w:val="7DE00A56"/>
    <w:rsid w:val="7E8B734C"/>
    <w:rsid w:val="7F7C5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80768F"/>
  <w15:docId w15:val="{CFA7BF40-85D6-437D-BCEC-ADF9AAA0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unhideWhenUsed/>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Date"/>
    <w:basedOn w:val="a"/>
    <w:next w:val="a"/>
    <w:qFormat/>
    <w:pPr>
      <w:ind w:leftChars="2500" w:left="100"/>
    </w:pPr>
  </w:style>
  <w:style w:type="paragraph" w:styleId="a6">
    <w:name w:val="Balloon Text"/>
    <w:basedOn w:val="a"/>
    <w:link w:val="a7"/>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style>
  <w:style w:type="paragraph" w:styleId="TOC2">
    <w:name w:val="toc 2"/>
    <w:basedOn w:val="a"/>
    <w:next w:val="a"/>
    <w:qFormat/>
    <w:pPr>
      <w:ind w:leftChars="200" w:left="420"/>
    </w:pPr>
  </w:style>
  <w:style w:type="paragraph" w:styleId="ab">
    <w:name w:val="Normal (Web)"/>
    <w:basedOn w:val="a"/>
    <w:qFormat/>
    <w:pPr>
      <w:spacing w:beforeAutospacing="1" w:afterAutospacing="1"/>
    </w:p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Hyperlink"/>
    <w:basedOn w:val="a0"/>
    <w:qFormat/>
    <w:rPr>
      <w:color w:val="0000FF"/>
      <w:u w:val="single"/>
    </w:rPr>
  </w:style>
  <w:style w:type="character" w:styleId="af">
    <w:name w:val="annotation reference"/>
    <w:basedOn w:val="a0"/>
    <w:uiPriority w:val="99"/>
    <w:unhideWhenUsed/>
    <w:qFormat/>
    <w:rPr>
      <w:sz w:val="21"/>
      <w:szCs w:val="21"/>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character" w:customStyle="1" w:styleId="a7">
    <w:name w:val="批注框文本 字符"/>
    <w:basedOn w:val="a0"/>
    <w:link w:val="a6"/>
    <w:qFormat/>
    <w:rPr>
      <w:kern w:val="2"/>
      <w:sz w:val="18"/>
      <w:szCs w:val="18"/>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4"/>
    </w:rPr>
  </w:style>
  <w:style w:type="paragraph" w:styleId="af0">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435</Words>
  <Characters>2485</Characters>
  <Application>Microsoft Office Word</Application>
  <DocSecurity>0</DocSecurity>
  <Lines>20</Lines>
  <Paragraphs>5</Paragraphs>
  <ScaleCrop>false</ScaleCrop>
  <Company>Microsoft</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80441</dc:creator>
  <cp:lastModifiedBy>Administrator</cp:lastModifiedBy>
  <cp:revision>5</cp:revision>
  <cp:lastPrinted>2026-03-09T07:30:00Z</cp:lastPrinted>
  <dcterms:created xsi:type="dcterms:W3CDTF">2026-02-25T06:40:00Z</dcterms:created>
  <dcterms:modified xsi:type="dcterms:W3CDTF">2026-07-26T09:06:00Z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C70D75A4A76B41C6A7AF216CE9A78C4A_13</vt:lpwstr>
  </property>
  <property fmtid="{D5CDD505-2E9C-101B-9397-08002B2CF9AE}" pid="4" name="KSOTemplateDocerSaveRecord">
    <vt:lpwstr>eyJoZGlkIjoiYjVlZmFlOTY1YzI4YTVkZDUxMDI1OTAyOTkyM2Y5ZTgiLCJ1c2VySWQiOiIyMzIxMzE1NjAifQ==</vt:lpwstr>
  </property>
</Properties>
</file>